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BE" w:rsidRPr="004032EA" w:rsidRDefault="004032EA" w:rsidP="004032EA">
      <w:pPr>
        <w:jc w:val="right"/>
        <w:rPr>
          <w:b/>
        </w:rPr>
      </w:pPr>
      <w:r>
        <w:rPr>
          <w:b/>
        </w:rPr>
        <w:t>Приложение № 2 к извещению</w:t>
      </w:r>
    </w:p>
    <w:p w:rsidR="00FA3193" w:rsidRPr="00D325D7" w:rsidRDefault="00FA3193" w:rsidP="00D325D7">
      <w:pPr>
        <w:rPr>
          <w:rFonts w:asciiTheme="minorHAnsi" w:hAnsiTheme="minorHAnsi" w:cstheme="minorHAnsi"/>
          <w:b/>
          <w:sz w:val="23"/>
          <w:szCs w:val="23"/>
        </w:rPr>
      </w:pPr>
    </w:p>
    <w:p w:rsidR="008B6FBE" w:rsidRPr="004032EA" w:rsidRDefault="008B6FBE" w:rsidP="00FA3193">
      <w:pPr>
        <w:jc w:val="center"/>
        <w:rPr>
          <w:b/>
          <w:sz w:val="32"/>
          <w:szCs w:val="32"/>
        </w:rPr>
      </w:pPr>
      <w:r w:rsidRPr="004032EA">
        <w:rPr>
          <w:b/>
          <w:sz w:val="32"/>
          <w:szCs w:val="32"/>
        </w:rPr>
        <w:t>Техническое задание</w:t>
      </w:r>
      <w:r w:rsidR="000B4D9A" w:rsidRPr="004032EA">
        <w:rPr>
          <w:b/>
          <w:sz w:val="32"/>
          <w:szCs w:val="32"/>
        </w:rPr>
        <w:t xml:space="preserve"> </w:t>
      </w:r>
    </w:p>
    <w:p w:rsidR="00E50431" w:rsidRPr="004032EA" w:rsidRDefault="004032EA" w:rsidP="00FA3193">
      <w:pPr>
        <w:spacing w:line="276" w:lineRule="auto"/>
        <w:jc w:val="both"/>
      </w:pPr>
      <w:r>
        <w:rPr>
          <w:b/>
        </w:rPr>
        <w:t xml:space="preserve">     </w:t>
      </w:r>
      <w:r w:rsidR="008B6FBE" w:rsidRPr="004032EA">
        <w:rPr>
          <w:b/>
        </w:rPr>
        <w:t xml:space="preserve">Предмет закупки: </w:t>
      </w:r>
      <w:r w:rsidR="00C732E6" w:rsidRPr="004032EA">
        <w:t>выполнение работ по разработке проектно</w:t>
      </w:r>
      <w:r w:rsidR="00057F54" w:rsidRPr="004032EA">
        <w:t xml:space="preserve"> </w:t>
      </w:r>
      <w:r w:rsidR="00C732E6" w:rsidRPr="004032EA">
        <w:t>- сметной документации на проведение капитального ремонта</w:t>
      </w:r>
      <w:r w:rsidR="00EE68E1" w:rsidRPr="004032EA">
        <w:t xml:space="preserve"> двух</w:t>
      </w:r>
      <w:r w:rsidR="00C732E6" w:rsidRPr="004032EA">
        <w:t xml:space="preserve"> </w:t>
      </w:r>
      <w:r w:rsidR="00EE68E1" w:rsidRPr="004032EA">
        <w:t>защитных сооружений</w:t>
      </w:r>
      <w:r w:rsidR="00C732E6" w:rsidRPr="004032EA">
        <w:t xml:space="preserve"> граждан</w:t>
      </w:r>
      <w:r w:rsidR="00EE68E1" w:rsidRPr="004032EA">
        <w:t>с</w:t>
      </w:r>
      <w:r w:rsidR="00C732E6" w:rsidRPr="004032EA">
        <w:t>кой обороны</w:t>
      </w:r>
      <w:r w:rsidR="00EE68E1" w:rsidRPr="004032EA">
        <w:t>:</w:t>
      </w:r>
      <w:r w:rsidR="00C732E6" w:rsidRPr="004032EA">
        <w:t xml:space="preserve"> инв. № 00585-25 (ГУ-12)</w:t>
      </w:r>
      <w:r w:rsidR="00A65BB2" w:rsidRPr="004032EA">
        <w:t xml:space="preserve">, на 900 человек, </w:t>
      </w:r>
      <w:r w:rsidR="00A65BB2" w:rsidRPr="004032EA">
        <w:rPr>
          <w:lang w:val="en-US"/>
        </w:rPr>
        <w:t>III</w:t>
      </w:r>
      <w:r w:rsidR="00EE68E1" w:rsidRPr="004032EA">
        <w:t xml:space="preserve"> класса;  инв. № 00587-25 (ГУ-10), на 900 человек, </w:t>
      </w:r>
      <w:r w:rsidR="00EE68E1" w:rsidRPr="004032EA">
        <w:rPr>
          <w:lang w:val="en-US"/>
        </w:rPr>
        <w:t>III</w:t>
      </w:r>
      <w:r w:rsidR="00EE68E1" w:rsidRPr="004032EA">
        <w:t xml:space="preserve"> класса.</w:t>
      </w:r>
    </w:p>
    <w:p w:rsidR="008B6FBE" w:rsidRPr="004032EA" w:rsidRDefault="004032EA" w:rsidP="00FA3193">
      <w:pPr>
        <w:spacing w:line="276" w:lineRule="auto"/>
        <w:jc w:val="both"/>
      </w:pPr>
      <w:r>
        <w:rPr>
          <w:b/>
        </w:rPr>
        <w:t xml:space="preserve">      </w:t>
      </w:r>
      <w:r w:rsidR="008B6FBE" w:rsidRPr="004032EA">
        <w:rPr>
          <w:b/>
        </w:rPr>
        <w:t>Срок выполнения работ</w:t>
      </w:r>
      <w:r w:rsidR="008B6FBE" w:rsidRPr="004032EA">
        <w:t xml:space="preserve">: </w:t>
      </w:r>
      <w:r w:rsidR="00D40723" w:rsidRPr="004032EA">
        <w:t>120</w:t>
      </w:r>
      <w:r w:rsidR="00C732E6" w:rsidRPr="004032EA">
        <w:t xml:space="preserve"> рабочих дней.</w:t>
      </w:r>
    </w:p>
    <w:p w:rsidR="008B6FBE" w:rsidRPr="004032EA" w:rsidRDefault="004032EA" w:rsidP="00FA3193">
      <w:pPr>
        <w:spacing w:line="276" w:lineRule="auto"/>
      </w:pPr>
      <w:r>
        <w:rPr>
          <w:b/>
        </w:rPr>
        <w:t xml:space="preserve">      </w:t>
      </w:r>
      <w:r w:rsidR="008B6FBE" w:rsidRPr="004032EA">
        <w:rPr>
          <w:b/>
        </w:rPr>
        <w:t>Место выполнения работ:</w:t>
      </w:r>
      <w:r w:rsidR="008B6FBE" w:rsidRPr="004032EA">
        <w:t xml:space="preserve"> </w:t>
      </w:r>
      <w:r w:rsidR="00743992" w:rsidRPr="004032EA">
        <w:t>АО «Соликамский завод «Урал», г. Соликамск, ул.</w:t>
      </w:r>
      <w:r>
        <w:t xml:space="preserve"> </w:t>
      </w:r>
      <w:r w:rsidR="00743992" w:rsidRPr="004032EA">
        <w:t>Энергетиков 19а.</w:t>
      </w:r>
    </w:p>
    <w:p w:rsidR="006562FE" w:rsidRPr="004032EA" w:rsidRDefault="004032EA" w:rsidP="001629CE">
      <w:pPr>
        <w:spacing w:line="276" w:lineRule="auto"/>
        <w:jc w:val="both"/>
      </w:pPr>
      <w:r>
        <w:rPr>
          <w:b/>
        </w:rPr>
        <w:t xml:space="preserve">      </w:t>
      </w:r>
      <w:r w:rsidR="008B6FBE" w:rsidRPr="004032EA">
        <w:rPr>
          <w:b/>
        </w:rPr>
        <w:t>Цель работ:</w:t>
      </w:r>
      <w:r w:rsidR="008B6FBE" w:rsidRPr="004032EA">
        <w:t xml:space="preserve"> </w:t>
      </w:r>
      <w:r w:rsidR="00A65BB2" w:rsidRPr="004032EA">
        <w:t xml:space="preserve">Проведение комплексного обследования и разработка проектной документации для проведения капитального ремонта </w:t>
      </w:r>
      <w:r w:rsidR="00EE68E1" w:rsidRPr="004032EA">
        <w:t>двух защитных сооружений</w:t>
      </w:r>
      <w:r w:rsidR="00A65BB2" w:rsidRPr="004032EA">
        <w:t xml:space="preserve"> гражданской обороны инв. № 00585-25 (ГУ-12), на 900 человек, </w:t>
      </w:r>
      <w:r w:rsidR="00A65BB2" w:rsidRPr="004032EA">
        <w:rPr>
          <w:lang w:val="en-US"/>
        </w:rPr>
        <w:t>III</w:t>
      </w:r>
      <w:r w:rsidR="00EE68E1" w:rsidRPr="004032EA">
        <w:t xml:space="preserve"> класса; инв. № 00587-25 (ГУ-10), на 900 человек, </w:t>
      </w:r>
      <w:r w:rsidR="00EE68E1" w:rsidRPr="004032EA">
        <w:rPr>
          <w:lang w:val="en-US"/>
        </w:rPr>
        <w:t>III</w:t>
      </w:r>
      <w:r w:rsidR="00EE68E1" w:rsidRPr="004032EA">
        <w:t xml:space="preserve"> класса.</w:t>
      </w:r>
    </w:p>
    <w:p w:rsidR="00C82846" w:rsidRPr="004032EA" w:rsidRDefault="004032EA" w:rsidP="00FA3193">
      <w:pPr>
        <w:pStyle w:val="a6"/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2647A2" w:rsidRPr="004032EA">
        <w:rPr>
          <w:b/>
          <w:sz w:val="24"/>
          <w:szCs w:val="24"/>
        </w:rPr>
        <w:t>Состав работ</w:t>
      </w:r>
      <w:r w:rsidR="00A65BB2" w:rsidRPr="004032EA">
        <w:rPr>
          <w:sz w:val="24"/>
          <w:szCs w:val="24"/>
        </w:rPr>
        <w:t xml:space="preserve">: </w:t>
      </w:r>
    </w:p>
    <w:p w:rsidR="00CC00BA" w:rsidRPr="004032EA" w:rsidRDefault="00AD0A21" w:rsidP="00FA3193">
      <w:pPr>
        <w:pStyle w:val="a6"/>
        <w:spacing w:line="276" w:lineRule="auto"/>
        <w:rPr>
          <w:sz w:val="24"/>
          <w:szCs w:val="24"/>
        </w:rPr>
      </w:pPr>
      <w:r w:rsidRPr="004032EA">
        <w:rPr>
          <w:sz w:val="24"/>
          <w:szCs w:val="24"/>
        </w:rPr>
        <w:t xml:space="preserve">Комплексное техническое обследование </w:t>
      </w:r>
      <w:r w:rsidR="00D40723" w:rsidRPr="004032EA">
        <w:rPr>
          <w:sz w:val="24"/>
          <w:szCs w:val="24"/>
        </w:rPr>
        <w:t>двух защитных сооружений</w:t>
      </w:r>
      <w:r w:rsidRPr="004032EA">
        <w:rPr>
          <w:sz w:val="24"/>
          <w:szCs w:val="24"/>
        </w:rPr>
        <w:t xml:space="preserve"> гражданской обороны с частичным осмотром здания и прилегающей территории, разработка </w:t>
      </w:r>
      <w:r w:rsidR="00D40723" w:rsidRPr="004032EA">
        <w:rPr>
          <w:sz w:val="24"/>
          <w:szCs w:val="24"/>
        </w:rPr>
        <w:t xml:space="preserve">проектно- сметной документации для проведения капитального ремонта. </w:t>
      </w:r>
    </w:p>
    <w:p w:rsidR="00944085" w:rsidRPr="004032EA" w:rsidRDefault="004032EA" w:rsidP="004032EA">
      <w:pPr>
        <w:pStyle w:val="a6"/>
        <w:spacing w:line="276" w:lineRule="auto"/>
        <w:rPr>
          <w:rStyle w:val="ab"/>
          <w:b/>
          <w:i w:val="0"/>
          <w:iCs w:val="0"/>
          <w:color w:val="auto"/>
          <w:sz w:val="24"/>
          <w:szCs w:val="24"/>
        </w:rPr>
      </w:pPr>
      <w:r>
        <w:rPr>
          <w:rStyle w:val="ab"/>
          <w:b/>
          <w:i w:val="0"/>
          <w:iCs w:val="0"/>
          <w:color w:val="auto"/>
          <w:sz w:val="24"/>
          <w:szCs w:val="24"/>
        </w:rPr>
        <w:t xml:space="preserve">             </w:t>
      </w:r>
      <w:r w:rsidR="00944085" w:rsidRPr="004032EA">
        <w:rPr>
          <w:rStyle w:val="ab"/>
          <w:b/>
          <w:i w:val="0"/>
          <w:iCs w:val="0"/>
          <w:color w:val="auto"/>
          <w:sz w:val="24"/>
          <w:szCs w:val="24"/>
        </w:rPr>
        <w:t>Отсутствие у Исполнителя:</w:t>
      </w:r>
    </w:p>
    <w:p w:rsidR="00944085" w:rsidRPr="004032EA" w:rsidRDefault="00EE68E1" w:rsidP="004032EA">
      <w:pPr>
        <w:pStyle w:val="a6"/>
        <w:spacing w:line="276" w:lineRule="auto"/>
        <w:rPr>
          <w:rStyle w:val="ab"/>
          <w:i w:val="0"/>
          <w:iCs w:val="0"/>
          <w:color w:val="auto"/>
          <w:sz w:val="24"/>
          <w:szCs w:val="24"/>
        </w:rPr>
      </w:pPr>
      <w:r w:rsidRPr="004032EA">
        <w:rPr>
          <w:rStyle w:val="ab"/>
          <w:i w:val="0"/>
          <w:iCs w:val="0"/>
          <w:color w:val="auto"/>
          <w:sz w:val="24"/>
          <w:szCs w:val="24"/>
        </w:rPr>
        <w:t xml:space="preserve">– </w:t>
      </w:r>
      <w:r w:rsidR="00944085" w:rsidRPr="004032EA">
        <w:rPr>
          <w:rStyle w:val="ab"/>
          <w:i w:val="0"/>
          <w:iCs w:val="0"/>
          <w:color w:val="auto"/>
          <w:sz w:val="24"/>
          <w:szCs w:val="24"/>
        </w:rPr>
        <w:t>сведений об Исполнителе,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Исполнителя – юридического лица, в реестре недобросовестных поставщиков, предусмотренном Федеральным законом от 18.07.2011 № 223-ФЗ «О закупках товаров, работ, услуг отдельными видами юридических лиц»;</w:t>
      </w:r>
    </w:p>
    <w:p w:rsidR="00944085" w:rsidRPr="004032EA" w:rsidRDefault="00EE68E1" w:rsidP="004032EA">
      <w:pPr>
        <w:pStyle w:val="a6"/>
        <w:spacing w:line="276" w:lineRule="auto"/>
        <w:rPr>
          <w:rStyle w:val="ab"/>
          <w:i w:val="0"/>
          <w:iCs w:val="0"/>
          <w:color w:val="auto"/>
          <w:sz w:val="24"/>
          <w:szCs w:val="24"/>
        </w:rPr>
      </w:pPr>
      <w:r w:rsidRPr="004032EA">
        <w:rPr>
          <w:rStyle w:val="ab"/>
          <w:i w:val="0"/>
          <w:iCs w:val="0"/>
          <w:color w:val="auto"/>
          <w:sz w:val="24"/>
          <w:szCs w:val="24"/>
        </w:rPr>
        <w:t xml:space="preserve">- </w:t>
      </w:r>
      <w:r w:rsidR="00944085" w:rsidRPr="004032EA">
        <w:rPr>
          <w:rStyle w:val="ab"/>
          <w:i w:val="0"/>
          <w:iCs w:val="0"/>
          <w:color w:val="auto"/>
          <w:sz w:val="24"/>
          <w:szCs w:val="24"/>
        </w:rPr>
        <w:t>сведений об Исполнителе,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Исполнителя – юридического лица, в реестре недобросовестных поставщиков, предусмотренном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944085" w:rsidRPr="004032EA" w:rsidRDefault="00EE68E1" w:rsidP="004032EA">
      <w:pPr>
        <w:pStyle w:val="a6"/>
        <w:spacing w:line="276" w:lineRule="auto"/>
        <w:rPr>
          <w:rStyle w:val="ab"/>
          <w:i w:val="0"/>
          <w:iCs w:val="0"/>
          <w:color w:val="auto"/>
          <w:sz w:val="24"/>
          <w:szCs w:val="24"/>
        </w:rPr>
      </w:pPr>
      <w:r w:rsidRPr="004032EA">
        <w:rPr>
          <w:rStyle w:val="ab"/>
          <w:i w:val="0"/>
          <w:iCs w:val="0"/>
          <w:color w:val="auto"/>
          <w:sz w:val="24"/>
          <w:szCs w:val="24"/>
        </w:rPr>
        <w:t xml:space="preserve">- </w:t>
      </w:r>
      <w:r w:rsidR="00944085" w:rsidRPr="004032EA">
        <w:rPr>
          <w:rStyle w:val="ab"/>
          <w:i w:val="0"/>
          <w:iCs w:val="0"/>
          <w:color w:val="auto"/>
          <w:sz w:val="24"/>
          <w:szCs w:val="24"/>
        </w:rPr>
        <w:t>негативного опыта работы с Заказчиком, и/или с другими контрагентами по аналогичным договорам, в том числе, неисполнение либо ненадлежащее исполнение договорных обязательств перед Заказчиком, отсутствие у Исполнителя комплекса работ просроченной кредиторской задолженности перед Заказчиком;</w:t>
      </w:r>
    </w:p>
    <w:p w:rsidR="00944085" w:rsidRPr="004032EA" w:rsidRDefault="00EE68E1" w:rsidP="004032EA">
      <w:pPr>
        <w:pStyle w:val="a6"/>
        <w:spacing w:line="276" w:lineRule="auto"/>
        <w:rPr>
          <w:rStyle w:val="ab"/>
          <w:i w:val="0"/>
          <w:iCs w:val="0"/>
          <w:color w:val="auto"/>
          <w:sz w:val="24"/>
          <w:szCs w:val="24"/>
        </w:rPr>
      </w:pPr>
      <w:r w:rsidRPr="004032EA">
        <w:rPr>
          <w:rStyle w:val="ab"/>
          <w:i w:val="0"/>
          <w:iCs w:val="0"/>
          <w:color w:val="auto"/>
          <w:sz w:val="24"/>
          <w:szCs w:val="24"/>
        </w:rPr>
        <w:t>-</w:t>
      </w:r>
      <w:r w:rsidR="004032EA">
        <w:rPr>
          <w:rStyle w:val="ab"/>
          <w:i w:val="0"/>
          <w:iCs w:val="0"/>
          <w:color w:val="auto"/>
          <w:sz w:val="24"/>
          <w:szCs w:val="24"/>
        </w:rPr>
        <w:t xml:space="preserve"> </w:t>
      </w:r>
      <w:r w:rsidR="00944085" w:rsidRPr="004032EA">
        <w:rPr>
          <w:rStyle w:val="ab"/>
          <w:i w:val="0"/>
          <w:iCs w:val="0"/>
          <w:color w:val="auto"/>
          <w:sz w:val="24"/>
          <w:szCs w:val="24"/>
        </w:rPr>
        <w:t xml:space="preserve">между Исполнителем и Заказчиком конфликта интересов.  </w:t>
      </w:r>
    </w:p>
    <w:p w:rsidR="00294A24" w:rsidRPr="004032EA" w:rsidRDefault="00294A24" w:rsidP="00944085">
      <w:pPr>
        <w:pStyle w:val="a6"/>
        <w:spacing w:line="276" w:lineRule="auto"/>
        <w:ind w:firstLine="567"/>
        <w:rPr>
          <w:rStyle w:val="ab"/>
          <w:b/>
          <w:i w:val="0"/>
          <w:iCs w:val="0"/>
          <w:color w:val="auto"/>
          <w:sz w:val="24"/>
          <w:szCs w:val="24"/>
        </w:rPr>
      </w:pPr>
      <w:r w:rsidRPr="004032EA">
        <w:rPr>
          <w:rStyle w:val="ab"/>
          <w:b/>
          <w:i w:val="0"/>
          <w:iCs w:val="0"/>
          <w:color w:val="auto"/>
          <w:sz w:val="24"/>
          <w:szCs w:val="24"/>
        </w:rPr>
        <w:t>Целью оказания услуг является</w:t>
      </w:r>
      <w:r w:rsidR="00DA363E" w:rsidRPr="004032EA">
        <w:rPr>
          <w:rStyle w:val="ab"/>
          <w:b/>
          <w:i w:val="0"/>
          <w:iCs w:val="0"/>
          <w:color w:val="auto"/>
          <w:sz w:val="24"/>
          <w:szCs w:val="24"/>
        </w:rPr>
        <w:t xml:space="preserve"> получение проектно-сметной документации</w:t>
      </w:r>
      <w:r w:rsidRPr="004032EA">
        <w:rPr>
          <w:rStyle w:val="ab"/>
          <w:b/>
          <w:i w:val="0"/>
          <w:iCs w:val="0"/>
          <w:color w:val="auto"/>
          <w:sz w:val="24"/>
          <w:szCs w:val="24"/>
        </w:rPr>
        <w:t xml:space="preserve"> на капитальный ремонт защитного сооружения гражданской обороны в соответствии с требованиями п.4.12 СП 88.13330.2022</w:t>
      </w:r>
    </w:p>
    <w:p w:rsidR="00294A24" w:rsidRPr="004032EA" w:rsidRDefault="00294A24" w:rsidP="00944085">
      <w:pPr>
        <w:pStyle w:val="a6"/>
        <w:spacing w:line="276" w:lineRule="auto"/>
        <w:ind w:firstLine="567"/>
        <w:rPr>
          <w:rStyle w:val="ab"/>
          <w:b/>
          <w:i w:val="0"/>
          <w:iCs w:val="0"/>
          <w:color w:val="auto"/>
          <w:sz w:val="24"/>
          <w:szCs w:val="24"/>
        </w:rPr>
      </w:pPr>
    </w:p>
    <w:p w:rsidR="00DA363E" w:rsidRPr="004032EA" w:rsidRDefault="00DA363E" w:rsidP="00DA363E"/>
    <w:p w:rsidR="00DA363E" w:rsidRPr="004032EA" w:rsidRDefault="00DA363E" w:rsidP="00DA363E"/>
    <w:p w:rsidR="00DA363E" w:rsidRPr="004032EA" w:rsidRDefault="00DA363E" w:rsidP="00DA363E"/>
    <w:p w:rsidR="00DA363E" w:rsidRDefault="00DA363E" w:rsidP="00DA363E"/>
    <w:p w:rsidR="00040599" w:rsidRDefault="00040599" w:rsidP="00DA363E"/>
    <w:p w:rsidR="00040599" w:rsidRDefault="00040599" w:rsidP="00DA363E"/>
    <w:p w:rsidR="00040599" w:rsidRDefault="00040599" w:rsidP="00DA363E"/>
    <w:p w:rsidR="00040599" w:rsidRDefault="00040599" w:rsidP="00DA363E"/>
    <w:p w:rsidR="00040599" w:rsidRDefault="00040599" w:rsidP="00DA363E"/>
    <w:p w:rsidR="00040599" w:rsidRDefault="00040599" w:rsidP="00DA363E"/>
    <w:p w:rsidR="00040599" w:rsidRDefault="00040599" w:rsidP="00DA363E"/>
    <w:p w:rsidR="00040599" w:rsidRDefault="00040599" w:rsidP="00DA363E"/>
    <w:p w:rsidR="00040599" w:rsidRPr="004032EA" w:rsidRDefault="00040599" w:rsidP="00DA363E">
      <w:bookmarkStart w:id="0" w:name="_GoBack"/>
      <w:bookmarkEnd w:id="0"/>
    </w:p>
    <w:p w:rsidR="00DA363E" w:rsidRPr="004032EA" w:rsidRDefault="00DA363E" w:rsidP="00DA363E"/>
    <w:p w:rsidR="00DA363E" w:rsidRPr="004032EA" w:rsidRDefault="00DA363E" w:rsidP="00DA363E"/>
    <w:p w:rsidR="00DA363E" w:rsidRPr="004032EA" w:rsidRDefault="00DA363E" w:rsidP="00DA363E">
      <w:pPr>
        <w:shd w:val="clear" w:color="auto" w:fill="FFFFFF"/>
        <w:ind w:firstLine="708"/>
        <w:jc w:val="center"/>
        <w:rPr>
          <w:rFonts w:eastAsia="Calibri"/>
          <w:b/>
          <w:bCs/>
          <w:spacing w:val="-1"/>
          <w:lang w:eastAsia="en-US"/>
        </w:rPr>
      </w:pPr>
      <w:r w:rsidRPr="004032EA">
        <w:rPr>
          <w:rFonts w:eastAsia="Calibri"/>
          <w:b/>
          <w:bCs/>
          <w:spacing w:val="-1"/>
          <w:lang w:eastAsia="en-US"/>
        </w:rPr>
        <w:lastRenderedPageBreak/>
        <w:t>ТЕХНИЧЕСКОЕ ЗАДАНИЕ</w:t>
      </w:r>
    </w:p>
    <w:p w:rsidR="00D40723" w:rsidRPr="004032EA" w:rsidRDefault="00DA363E" w:rsidP="00DA363E">
      <w:pPr>
        <w:shd w:val="clear" w:color="auto" w:fill="FFFFFF"/>
        <w:ind w:firstLine="708"/>
        <w:jc w:val="center"/>
      </w:pPr>
      <w:r w:rsidRPr="004032EA">
        <w:t>на оказание Услуг по комплексному техническому обследованию и разработке проектной рабочей документации для проведения капитального ремонта</w:t>
      </w:r>
      <w:r w:rsidR="00D40723" w:rsidRPr="004032EA">
        <w:t xml:space="preserve"> двух  защитных сооружений гражданской обороны: </w:t>
      </w:r>
    </w:p>
    <w:p w:rsidR="00DA363E" w:rsidRPr="004032EA" w:rsidRDefault="00DA363E" w:rsidP="00DA363E">
      <w:pPr>
        <w:shd w:val="clear" w:color="auto" w:fill="FFFFFF"/>
        <w:ind w:firstLine="708"/>
        <w:jc w:val="center"/>
      </w:pPr>
      <w:r w:rsidRPr="004032EA">
        <w:t xml:space="preserve"> инв. № 00585-25 (ГУ-12)</w:t>
      </w:r>
      <w:r w:rsidR="00EE68E1" w:rsidRPr="004032EA">
        <w:t>, инв. № 00587-25 (ГУ-10)</w:t>
      </w:r>
    </w:p>
    <w:p w:rsidR="00DA363E" w:rsidRPr="004032EA" w:rsidRDefault="00D40723" w:rsidP="00DA363E">
      <w:pPr>
        <w:shd w:val="clear" w:color="auto" w:fill="FFFFFF"/>
        <w:ind w:firstLine="708"/>
        <w:jc w:val="center"/>
      </w:pPr>
      <w:proofErr w:type="gramStart"/>
      <w:r w:rsidRPr="004032EA">
        <w:t>расположенных</w:t>
      </w:r>
      <w:proofErr w:type="gramEnd"/>
      <w:r w:rsidR="00DA363E" w:rsidRPr="004032EA">
        <w:t xml:space="preserve"> по адресу: </w:t>
      </w:r>
    </w:p>
    <w:p w:rsidR="00DA363E" w:rsidRPr="004032EA" w:rsidRDefault="00DA363E" w:rsidP="00DA363E">
      <w:pPr>
        <w:shd w:val="clear" w:color="auto" w:fill="FFFFFF"/>
        <w:ind w:firstLine="708"/>
        <w:jc w:val="center"/>
      </w:pPr>
      <w:r w:rsidRPr="004032EA">
        <w:t>г. Соликамск, ул. Энергетиков, д. 19а</w:t>
      </w:r>
    </w:p>
    <w:p w:rsidR="00DA363E" w:rsidRPr="004032EA" w:rsidRDefault="00DA363E" w:rsidP="00DA363E">
      <w:pPr>
        <w:shd w:val="clear" w:color="auto" w:fill="FFFFFF"/>
        <w:ind w:firstLine="708"/>
        <w:jc w:val="center"/>
        <w:rPr>
          <w:rFonts w:eastAsia="Calibri"/>
          <w:bCs/>
          <w:spacing w:val="-3"/>
          <w:lang w:eastAsia="en-US"/>
        </w:rPr>
      </w:pPr>
    </w:p>
    <w:p w:rsidR="00DA363E" w:rsidRPr="004032EA" w:rsidRDefault="00DA363E" w:rsidP="00DA363E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rFonts w:eastAsia="Calibri"/>
          <w:b/>
          <w:lang w:eastAsia="en-US"/>
        </w:rPr>
      </w:pPr>
      <w:r w:rsidRPr="004032EA">
        <w:rPr>
          <w:rFonts w:eastAsia="Calibri"/>
          <w:b/>
          <w:lang w:eastAsia="en-US"/>
        </w:rPr>
        <w:t xml:space="preserve">                   1.</w:t>
      </w:r>
      <w:r w:rsidRPr="004032EA">
        <w:rPr>
          <w:rFonts w:eastAsia="Calibri"/>
          <w:b/>
          <w:lang w:eastAsia="en-US"/>
        </w:rPr>
        <w:tab/>
        <w:t>Основания для проведения работ</w:t>
      </w:r>
    </w:p>
    <w:p w:rsidR="003355AD" w:rsidRPr="004032EA" w:rsidRDefault="003355AD" w:rsidP="003355AD">
      <w:pPr>
        <w:ind w:firstLine="720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1.1.</w:t>
      </w:r>
      <w:r w:rsidRPr="004032EA">
        <w:rPr>
          <w:rFonts w:eastAsia="Calibri"/>
          <w:lang w:eastAsia="en-US"/>
        </w:rPr>
        <w:tab/>
        <w:t xml:space="preserve">Обследование, оценка технического состояния защитного сооружения гражданской обороны (далее - ЗС ГО) и разработка необходимой документации </w:t>
      </w:r>
      <w:proofErr w:type="gramStart"/>
      <w:r w:rsidRPr="004032EA">
        <w:rPr>
          <w:rFonts w:eastAsia="Calibri"/>
          <w:lang w:eastAsia="en-US"/>
        </w:rPr>
        <w:t>с целю</w:t>
      </w:r>
      <w:proofErr w:type="gramEnd"/>
      <w:r w:rsidRPr="004032EA">
        <w:rPr>
          <w:rFonts w:eastAsia="Calibri"/>
          <w:lang w:eastAsia="en-US"/>
        </w:rPr>
        <w:t xml:space="preserve"> проведения капитального ремонта ЗСГО.</w:t>
      </w:r>
    </w:p>
    <w:p w:rsidR="003355AD" w:rsidRPr="004032EA" w:rsidRDefault="003355AD" w:rsidP="003355AD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1.2.</w:t>
      </w:r>
      <w:r w:rsidRPr="004032EA">
        <w:rPr>
          <w:rFonts w:eastAsia="Calibri"/>
          <w:lang w:eastAsia="en-US"/>
        </w:rPr>
        <w:tab/>
        <w:t>Сроки выполнения оказания услуги – в соответствии с Договором:</w:t>
      </w:r>
    </w:p>
    <w:p w:rsidR="003355AD" w:rsidRPr="004032EA" w:rsidRDefault="003355AD" w:rsidP="003355AD">
      <w:pPr>
        <w:shd w:val="clear" w:color="auto" w:fill="FFFFFF"/>
        <w:tabs>
          <w:tab w:val="left" w:pos="0"/>
        </w:tabs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 xml:space="preserve">          Сроки </w:t>
      </w:r>
      <w:proofErr w:type="gramStart"/>
      <w:r w:rsidRPr="004032EA">
        <w:rPr>
          <w:rFonts w:eastAsia="Calibri"/>
          <w:lang w:eastAsia="en-US"/>
        </w:rPr>
        <w:t>выполнения оказания услуги всех этапов Договора</w:t>
      </w:r>
      <w:proofErr w:type="gramEnd"/>
      <w:r w:rsidRPr="004032EA">
        <w:rPr>
          <w:rFonts w:eastAsia="Calibri"/>
          <w:lang w:eastAsia="en-US"/>
        </w:rPr>
        <w:t xml:space="preserve"> составляют: </w:t>
      </w:r>
      <w:r w:rsidR="00D40723" w:rsidRPr="004032EA">
        <w:rPr>
          <w:rFonts w:eastAsia="Calibri"/>
          <w:lang w:eastAsia="en-US"/>
        </w:rPr>
        <w:t>120</w:t>
      </w:r>
      <w:r w:rsidRPr="004032EA">
        <w:rPr>
          <w:rFonts w:eastAsia="Calibri"/>
          <w:lang w:eastAsia="en-US"/>
        </w:rPr>
        <w:t xml:space="preserve"> рабочих дней (</w:t>
      </w:r>
      <w:r w:rsidR="00D40723" w:rsidRPr="004032EA">
        <w:rPr>
          <w:rFonts w:eastAsia="Calibri"/>
          <w:lang w:eastAsia="en-US"/>
        </w:rPr>
        <w:t>сто двадцать</w:t>
      </w:r>
      <w:r w:rsidRPr="004032EA">
        <w:rPr>
          <w:rFonts w:eastAsia="Calibri"/>
          <w:lang w:eastAsia="en-US"/>
        </w:rPr>
        <w:t xml:space="preserve">) рабочих дней с момента подписания Договора, в том числе: </w:t>
      </w:r>
    </w:p>
    <w:p w:rsidR="003355AD" w:rsidRPr="004032EA" w:rsidRDefault="003355AD" w:rsidP="003355AD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 xml:space="preserve">I этап </w:t>
      </w:r>
      <w:proofErr w:type="gramStart"/>
      <w:r w:rsidRPr="004032EA">
        <w:rPr>
          <w:rFonts w:eastAsia="Calibri"/>
          <w:lang w:eastAsia="en-US"/>
        </w:rPr>
        <w:t>–</w:t>
      </w:r>
      <w:proofErr w:type="spellStart"/>
      <w:r w:rsidRPr="004032EA">
        <w:rPr>
          <w:rFonts w:eastAsia="Calibri"/>
          <w:lang w:eastAsia="en-US"/>
        </w:rPr>
        <w:t>п</w:t>
      </w:r>
      <w:proofErr w:type="gramEnd"/>
      <w:r w:rsidRPr="004032EA">
        <w:rPr>
          <w:rFonts w:eastAsia="Calibri"/>
          <w:lang w:eastAsia="en-US"/>
        </w:rPr>
        <w:t>редпроектное</w:t>
      </w:r>
      <w:proofErr w:type="spellEnd"/>
      <w:r w:rsidRPr="004032EA">
        <w:rPr>
          <w:rFonts w:eastAsia="Calibri"/>
          <w:lang w:eastAsia="en-US"/>
        </w:rPr>
        <w:t xml:space="preserve"> комплексное техническое обследование ЗС ГО проводится в соответствии с требованиями п.18 СП 88.1330.2022.</w:t>
      </w:r>
    </w:p>
    <w:p w:rsidR="00D40723" w:rsidRPr="004032EA" w:rsidRDefault="00D40723" w:rsidP="003355AD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 xml:space="preserve">Определение соответствия объемно-планировочных и конструктивных решений ЗС ГО требованиям действующих нормативно – </w:t>
      </w:r>
      <w:proofErr w:type="gramStart"/>
      <w:r w:rsidRPr="004032EA">
        <w:rPr>
          <w:rFonts w:eastAsia="Calibri"/>
          <w:lang w:eastAsia="en-US"/>
        </w:rPr>
        <w:t>правовых документов, определяющих необходимость перепланировки помещений и усиления конструкций  и формируется</w:t>
      </w:r>
      <w:proofErr w:type="gramEnd"/>
      <w:r w:rsidRPr="004032EA">
        <w:rPr>
          <w:rFonts w:eastAsia="Calibri"/>
          <w:lang w:eastAsia="en-US"/>
        </w:rPr>
        <w:t xml:space="preserve"> пакет документации, необходимой для разработки проектных решений по капремонту. </w:t>
      </w:r>
    </w:p>
    <w:p w:rsidR="003355AD" w:rsidRPr="004032EA" w:rsidRDefault="003355AD" w:rsidP="003355AD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 xml:space="preserve">II этап – </w:t>
      </w:r>
      <w:r w:rsidR="00D40723" w:rsidRPr="004032EA">
        <w:rPr>
          <w:rFonts w:eastAsia="Calibri"/>
          <w:lang w:eastAsia="en-US"/>
        </w:rPr>
        <w:t>разработка проектно – сметной документации</w:t>
      </w:r>
      <w:r w:rsidRPr="004032EA">
        <w:rPr>
          <w:rFonts w:eastAsia="Calibri"/>
          <w:lang w:eastAsia="en-US"/>
        </w:rPr>
        <w:t xml:space="preserve"> на капитальный ремонт ЗС ГО в соответствии с требованиями п.4.12 СП 88.13330.222 </w:t>
      </w:r>
    </w:p>
    <w:p w:rsidR="003355AD" w:rsidRPr="004032EA" w:rsidRDefault="003355AD" w:rsidP="003355AD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 xml:space="preserve"> </w:t>
      </w:r>
    </w:p>
    <w:p w:rsidR="00057F54" w:rsidRPr="004032EA" w:rsidRDefault="00057F54" w:rsidP="00057F54">
      <w:pPr>
        <w:numPr>
          <w:ilvl w:val="0"/>
          <w:numId w:val="7"/>
        </w:numPr>
        <w:shd w:val="clear" w:color="auto" w:fill="FFFFFF"/>
        <w:tabs>
          <w:tab w:val="left" w:pos="0"/>
          <w:tab w:val="left" w:pos="1276"/>
          <w:tab w:val="left" w:pos="2127"/>
        </w:tabs>
        <w:spacing w:line="276" w:lineRule="auto"/>
        <w:ind w:left="0" w:firstLine="709"/>
        <w:contextualSpacing/>
        <w:jc w:val="center"/>
        <w:rPr>
          <w:rFonts w:eastAsia="Calibri"/>
          <w:b/>
          <w:lang w:eastAsia="en-US"/>
        </w:rPr>
      </w:pPr>
      <w:r w:rsidRPr="004032EA">
        <w:rPr>
          <w:rFonts w:eastAsia="Calibri"/>
          <w:b/>
          <w:lang w:eastAsia="en-US"/>
        </w:rPr>
        <w:t>Цели и задачи работы</w:t>
      </w:r>
    </w:p>
    <w:p w:rsidR="00057F54" w:rsidRPr="004032EA" w:rsidRDefault="00057F54" w:rsidP="00057F54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2.1.</w:t>
      </w:r>
      <w:r w:rsidRPr="004032EA">
        <w:rPr>
          <w:rFonts w:eastAsia="Calibri"/>
          <w:lang w:eastAsia="en-US"/>
        </w:rPr>
        <w:tab/>
        <w:t xml:space="preserve">Целью оказания услуг является разработка проектно - сметной документации на проведение капитального ремонта ЗС ГО. </w:t>
      </w:r>
    </w:p>
    <w:p w:rsidR="00057F54" w:rsidRPr="004032EA" w:rsidRDefault="00057F54" w:rsidP="00057F54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2.2.</w:t>
      </w:r>
      <w:r w:rsidRPr="004032EA">
        <w:rPr>
          <w:rFonts w:eastAsia="Calibri"/>
          <w:lang w:eastAsia="en-US"/>
        </w:rPr>
        <w:tab/>
        <w:t xml:space="preserve">Целью обследования ЗС ГО является оценка фактического технического состояния, с определением возможности капитального ремонта ЗС ГО убежище в укрытие МЧС России, указанного в Приложении №1 к Техническому заданию в соответствии с разделом </w:t>
      </w:r>
      <w:r w:rsidRPr="004032EA">
        <w:rPr>
          <w:rFonts w:eastAsia="Calibri"/>
          <w:lang w:val="en-US" w:eastAsia="en-US"/>
        </w:rPr>
        <w:t>II</w:t>
      </w:r>
      <w:r w:rsidRPr="004032EA">
        <w:rPr>
          <w:rFonts w:eastAsia="Calibri"/>
          <w:lang w:eastAsia="en-US"/>
        </w:rPr>
        <w:t xml:space="preserve"> «Правил эксплуатации защитных сооружений гражданской обороны», утвержденных приказом МЧС России от 15.12.2002 № 583.</w:t>
      </w:r>
    </w:p>
    <w:p w:rsidR="00057F54" w:rsidRPr="004032EA" w:rsidRDefault="00057F54" w:rsidP="00057F54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2.3.</w:t>
      </w:r>
      <w:r w:rsidRPr="004032EA">
        <w:rPr>
          <w:rFonts w:eastAsia="Calibri"/>
          <w:lang w:eastAsia="en-US"/>
        </w:rPr>
        <w:tab/>
        <w:t>Основными задачами обследования и оценки технического состояния являются:</w:t>
      </w:r>
    </w:p>
    <w:p w:rsidR="00DA363E" w:rsidRPr="004032EA" w:rsidRDefault="00057F54" w:rsidP="00DA363E">
      <w:pPr>
        <w:jc w:val="both"/>
      </w:pPr>
      <w:r w:rsidRPr="004032EA">
        <w:t xml:space="preserve">- определение соответствия объемно-планировочных и конструктивных решений ЗС ГО </w:t>
      </w:r>
      <w:proofErr w:type="gramStart"/>
      <w:r w:rsidRPr="004032EA">
        <w:t>требованиям</w:t>
      </w:r>
      <w:proofErr w:type="gramEnd"/>
      <w:r w:rsidRPr="004032EA">
        <w:t xml:space="preserve"> действующим нормативных документов, определяется необходимость перепланировки помещений и усиления</w:t>
      </w:r>
      <w:r w:rsidR="00B452E0" w:rsidRPr="004032EA">
        <w:t xml:space="preserve"> конструкций и формируется пакет документации, необходимой для разработки проектных решений по капремонту</w:t>
      </w:r>
    </w:p>
    <w:p w:rsidR="00B452E0" w:rsidRPr="004032EA" w:rsidRDefault="00B452E0" w:rsidP="00DA363E">
      <w:pPr>
        <w:jc w:val="both"/>
      </w:pPr>
      <w:r w:rsidRPr="004032EA">
        <w:t xml:space="preserve">- разработка проектно – сметной документации </w:t>
      </w:r>
    </w:p>
    <w:p w:rsidR="00B452E0" w:rsidRPr="004032EA" w:rsidRDefault="00B452E0" w:rsidP="00B452E0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2.4.</w:t>
      </w:r>
      <w:r w:rsidRPr="004032EA">
        <w:rPr>
          <w:rFonts w:eastAsia="Calibri"/>
          <w:lang w:eastAsia="en-US"/>
        </w:rPr>
        <w:tab/>
        <w:t xml:space="preserve">Основные документы, представляемые </w:t>
      </w:r>
      <w:r w:rsidRPr="004032EA">
        <w:t>Заказчиком</w:t>
      </w:r>
      <w:r w:rsidRPr="004032EA">
        <w:rPr>
          <w:rFonts w:eastAsia="Calibri"/>
          <w:lang w:eastAsia="en-US"/>
        </w:rPr>
        <w:t xml:space="preserve"> в качестве исходных данных по ЗС ГО:</w:t>
      </w:r>
    </w:p>
    <w:p w:rsidR="00B452E0" w:rsidRPr="004032EA" w:rsidRDefault="00B452E0" w:rsidP="00B452E0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- Паспорт ЗС ГО;</w:t>
      </w:r>
    </w:p>
    <w:p w:rsidR="00B452E0" w:rsidRPr="004032EA" w:rsidRDefault="00B452E0" w:rsidP="00B452E0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-Технический отчет по обследованию технического состояния строительных конструкций ЗС</w:t>
      </w:r>
      <w:r w:rsidR="007355A1" w:rsidRPr="004032EA">
        <w:rPr>
          <w:rFonts w:eastAsia="Calibri"/>
          <w:lang w:eastAsia="en-US"/>
        </w:rPr>
        <w:t xml:space="preserve"> </w:t>
      </w:r>
      <w:r w:rsidRPr="004032EA">
        <w:rPr>
          <w:rFonts w:eastAsia="Calibri"/>
          <w:lang w:eastAsia="en-US"/>
        </w:rPr>
        <w:t>ГО ГУ-12 АО «</w:t>
      </w:r>
      <w:r w:rsidR="007355A1" w:rsidRPr="004032EA">
        <w:rPr>
          <w:rFonts w:eastAsia="Calibri"/>
          <w:lang w:eastAsia="en-US"/>
        </w:rPr>
        <w:t>Соликамский завод «Урал», И-7785</w:t>
      </w:r>
      <w:r w:rsidR="00A53531" w:rsidRPr="004032EA">
        <w:rPr>
          <w:rFonts w:eastAsia="Calibri"/>
          <w:lang w:eastAsia="en-US"/>
        </w:rPr>
        <w:t>-ТО, ООО «Инже</w:t>
      </w:r>
      <w:r w:rsidRPr="004032EA">
        <w:rPr>
          <w:rFonts w:eastAsia="Calibri"/>
          <w:lang w:eastAsia="en-US"/>
        </w:rPr>
        <w:t>нер»;</w:t>
      </w:r>
    </w:p>
    <w:p w:rsidR="007355A1" w:rsidRPr="004032EA" w:rsidRDefault="007355A1" w:rsidP="00B452E0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 xml:space="preserve">-Технический отчет по обследованию технического состояния строительных конструкций ЗС ГО ГУ-10 «АО Соликамский завод «Урал», И- </w:t>
      </w:r>
      <w:r w:rsidR="00A53531" w:rsidRPr="004032EA">
        <w:rPr>
          <w:rFonts w:eastAsia="Calibri"/>
          <w:lang w:eastAsia="en-US"/>
        </w:rPr>
        <w:t>7795-ТО, ООО «Инженер»</w:t>
      </w:r>
      <w:r w:rsidR="00CA62D8" w:rsidRPr="004032EA">
        <w:rPr>
          <w:rFonts w:eastAsia="Calibri"/>
          <w:lang w:eastAsia="en-US"/>
        </w:rPr>
        <w:t>;</w:t>
      </w:r>
    </w:p>
    <w:p w:rsidR="00B452E0" w:rsidRPr="004032EA" w:rsidRDefault="00B452E0" w:rsidP="00B452E0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-Технические условия на присоединение к инженерным сетям.</w:t>
      </w:r>
    </w:p>
    <w:p w:rsidR="00B452E0" w:rsidRPr="004032EA" w:rsidRDefault="00B452E0" w:rsidP="00B452E0">
      <w:pPr>
        <w:shd w:val="clear" w:color="auto" w:fill="FFFFFF"/>
        <w:tabs>
          <w:tab w:val="left" w:pos="1418"/>
        </w:tabs>
        <w:ind w:firstLine="709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2.5.</w:t>
      </w:r>
      <w:r w:rsidRPr="004032EA">
        <w:rPr>
          <w:rFonts w:eastAsia="Calibri"/>
          <w:lang w:eastAsia="en-US"/>
        </w:rPr>
        <w:tab/>
        <w:t xml:space="preserve">Документы, разрабатываемые </w:t>
      </w:r>
      <w:r w:rsidRPr="004032EA">
        <w:t>Исполнителем</w:t>
      </w:r>
      <w:r w:rsidRPr="004032EA">
        <w:rPr>
          <w:rFonts w:eastAsia="Calibri"/>
          <w:lang w:eastAsia="en-US"/>
        </w:rPr>
        <w:t xml:space="preserve"> по ЗС ГО:</w:t>
      </w:r>
    </w:p>
    <w:p w:rsidR="00B452E0" w:rsidRPr="004032EA" w:rsidRDefault="00B452E0" w:rsidP="00B452E0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- проектно-сметная документация на капитальный ремонт ЗС ГО.</w:t>
      </w:r>
    </w:p>
    <w:p w:rsidR="00CA62D8" w:rsidRPr="004032EA" w:rsidRDefault="00CA62D8" w:rsidP="00B452E0">
      <w:pPr>
        <w:shd w:val="clear" w:color="auto" w:fill="FFFFFF"/>
        <w:ind w:firstLine="709"/>
        <w:jc w:val="both"/>
        <w:rPr>
          <w:rFonts w:eastAsia="Calibri"/>
          <w:lang w:eastAsia="en-US"/>
        </w:rPr>
      </w:pPr>
    </w:p>
    <w:p w:rsidR="00B452E0" w:rsidRPr="004032EA" w:rsidRDefault="00B452E0" w:rsidP="00B452E0">
      <w:pPr>
        <w:shd w:val="clear" w:color="auto" w:fill="FFFFFF"/>
        <w:spacing w:after="120" w:line="276" w:lineRule="auto"/>
        <w:ind w:firstLine="709"/>
        <w:contextualSpacing/>
        <w:jc w:val="center"/>
        <w:rPr>
          <w:rFonts w:eastAsia="Calibri"/>
          <w:b/>
          <w:lang w:eastAsia="en-US"/>
        </w:rPr>
      </w:pPr>
      <w:r w:rsidRPr="004032EA">
        <w:rPr>
          <w:rFonts w:eastAsia="Calibri"/>
          <w:b/>
          <w:lang w:eastAsia="en-US"/>
        </w:rPr>
        <w:t>3. Порядок проведения оказания услуг</w:t>
      </w:r>
    </w:p>
    <w:p w:rsidR="00B452E0" w:rsidRPr="004032EA" w:rsidRDefault="00B452E0" w:rsidP="00CA62D8">
      <w:pPr>
        <w:shd w:val="clear" w:color="auto" w:fill="FFFFFF"/>
        <w:ind w:firstLine="682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 xml:space="preserve">Оказание услуг по обследованию, оценке технического состояния и разработке предложений по дальнейшей эксплуатации ЗС ГО должны выполнятся в соответствии с требованиями действующих нормативно-методических </w:t>
      </w:r>
      <w:proofErr w:type="gramStart"/>
      <w:r w:rsidRPr="004032EA">
        <w:rPr>
          <w:rFonts w:eastAsia="Calibri"/>
          <w:lang w:eastAsia="en-US"/>
        </w:rPr>
        <w:t>документов</w:t>
      </w:r>
      <w:proofErr w:type="gramEnd"/>
      <w:r w:rsidRPr="004032EA">
        <w:rPr>
          <w:rFonts w:eastAsia="Calibri"/>
          <w:lang w:eastAsia="en-US"/>
        </w:rPr>
        <w:t xml:space="preserve"> в том числе МЧС Российской Федерации, Министерства обороны Российской Федерации.</w:t>
      </w:r>
    </w:p>
    <w:p w:rsidR="00B452E0" w:rsidRPr="004032EA" w:rsidRDefault="001B21F6" w:rsidP="00B452E0">
      <w:pPr>
        <w:shd w:val="clear" w:color="auto" w:fill="FFFFFF"/>
        <w:tabs>
          <w:tab w:val="num" w:pos="1134"/>
        </w:tabs>
        <w:ind w:firstLine="709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Услуги проводятся в 2</w:t>
      </w:r>
      <w:r w:rsidR="00B452E0" w:rsidRPr="004032EA">
        <w:rPr>
          <w:rFonts w:eastAsia="Calibri"/>
          <w:lang w:eastAsia="en-US"/>
        </w:rPr>
        <w:t xml:space="preserve"> этапа:</w:t>
      </w:r>
    </w:p>
    <w:p w:rsidR="00B452E0" w:rsidRPr="004032EA" w:rsidRDefault="00B452E0" w:rsidP="00B452E0">
      <w:pPr>
        <w:shd w:val="clear" w:color="auto" w:fill="FFFFFF"/>
        <w:tabs>
          <w:tab w:val="num" w:pos="709"/>
        </w:tabs>
        <w:jc w:val="both"/>
        <w:rPr>
          <w:rFonts w:eastAsia="Calibri"/>
          <w:b/>
          <w:lang w:eastAsia="en-US"/>
        </w:rPr>
      </w:pPr>
      <w:r w:rsidRPr="004032EA">
        <w:rPr>
          <w:rFonts w:eastAsia="Calibri"/>
          <w:lang w:eastAsia="en-US"/>
        </w:rPr>
        <w:t xml:space="preserve">          3.1.</w:t>
      </w:r>
      <w:r w:rsidRPr="004032EA">
        <w:rPr>
          <w:rFonts w:eastAsia="Calibri"/>
          <w:lang w:eastAsia="en-US"/>
        </w:rPr>
        <w:tab/>
      </w:r>
      <w:r w:rsidRPr="004032EA">
        <w:rPr>
          <w:rFonts w:eastAsia="Calibri"/>
          <w:lang w:val="en-US" w:eastAsia="en-US"/>
        </w:rPr>
        <w:t>I</w:t>
      </w:r>
      <w:r w:rsidRPr="004032EA">
        <w:rPr>
          <w:rFonts w:eastAsia="Calibri"/>
          <w:lang w:eastAsia="en-US"/>
        </w:rPr>
        <w:t xml:space="preserve"> этап:</w:t>
      </w:r>
      <w:r w:rsidRPr="004032EA">
        <w:rPr>
          <w:rFonts w:eastAsia="Calibri"/>
          <w:b/>
          <w:lang w:eastAsia="en-US"/>
        </w:rPr>
        <w:t xml:space="preserve"> </w:t>
      </w:r>
    </w:p>
    <w:p w:rsidR="00B452E0" w:rsidRPr="004032EA" w:rsidRDefault="00B452E0" w:rsidP="00B452E0">
      <w:pPr>
        <w:shd w:val="clear" w:color="auto" w:fill="FFFFFF"/>
        <w:tabs>
          <w:tab w:val="num" w:pos="709"/>
        </w:tabs>
        <w:jc w:val="both"/>
        <w:rPr>
          <w:rFonts w:eastAsia="Calibri"/>
          <w:b/>
          <w:lang w:eastAsia="en-US"/>
        </w:rPr>
      </w:pPr>
      <w:proofErr w:type="spellStart"/>
      <w:r w:rsidRPr="004032EA">
        <w:rPr>
          <w:rFonts w:eastAsia="Calibri"/>
          <w:b/>
          <w:lang w:eastAsia="en-US"/>
        </w:rPr>
        <w:lastRenderedPageBreak/>
        <w:t>Предпроектное</w:t>
      </w:r>
      <w:proofErr w:type="spellEnd"/>
      <w:r w:rsidRPr="004032EA">
        <w:rPr>
          <w:rFonts w:eastAsia="Calibri"/>
          <w:b/>
          <w:lang w:eastAsia="en-US"/>
        </w:rPr>
        <w:t xml:space="preserve"> комплексное техническое обследование ЗС ГО проводится в соответствии с требованиями п.18 СП 88.13330.2022 и включает в себя следующие работы:</w:t>
      </w:r>
    </w:p>
    <w:p w:rsidR="00A50A4C" w:rsidRPr="004032EA" w:rsidRDefault="00A50A4C" w:rsidP="00A50A4C">
      <w:pPr>
        <w:pStyle w:val="a4"/>
        <w:numPr>
          <w:ilvl w:val="0"/>
          <w:numId w:val="8"/>
        </w:numPr>
        <w:shd w:val="clear" w:color="auto" w:fill="FFFFFF"/>
        <w:tabs>
          <w:tab w:val="num" w:pos="709"/>
        </w:tabs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Изучение и систематизация имеющейся архивной проектной документации, результатов ранее выполненных обследований, и др. технической документации, имеющей непосредственное отношение к ЗС ГО, подлежащих капитальному ремонту;</w:t>
      </w:r>
    </w:p>
    <w:p w:rsidR="00A50A4C" w:rsidRPr="004032EA" w:rsidRDefault="00A50A4C" w:rsidP="00A50A4C">
      <w:pPr>
        <w:pStyle w:val="a4"/>
        <w:numPr>
          <w:ilvl w:val="0"/>
          <w:numId w:val="8"/>
        </w:numPr>
        <w:shd w:val="clear" w:color="auto" w:fill="FFFFFF"/>
        <w:tabs>
          <w:tab w:val="num" w:pos="709"/>
        </w:tabs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Изучение условий строительной площадки с целью определения технических условий на подключение ЗС ГО к системам энергоснабжения и связи в соответствии с требованиями СП 88.13330.2022 «Защитные сооружения гражданской обороны»;</w:t>
      </w:r>
    </w:p>
    <w:p w:rsidR="00A50A4C" w:rsidRPr="004032EA" w:rsidRDefault="00A50A4C" w:rsidP="00A50A4C">
      <w:pPr>
        <w:pStyle w:val="a4"/>
        <w:numPr>
          <w:ilvl w:val="0"/>
          <w:numId w:val="8"/>
        </w:numPr>
        <w:shd w:val="clear" w:color="auto" w:fill="FFFFFF"/>
        <w:tabs>
          <w:tab w:val="num" w:pos="709"/>
        </w:tabs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 xml:space="preserve">Изучение условий строительной площадки с целью определения сохранности и фактического технического состояния сооружений </w:t>
      </w:r>
      <w:proofErr w:type="spellStart"/>
      <w:r w:rsidRPr="004032EA">
        <w:rPr>
          <w:rFonts w:eastAsia="Calibri"/>
          <w:lang w:eastAsia="en-US"/>
        </w:rPr>
        <w:t>вентшахт</w:t>
      </w:r>
      <w:proofErr w:type="spellEnd"/>
      <w:r w:rsidRPr="004032EA">
        <w:rPr>
          <w:rFonts w:eastAsia="Calibri"/>
          <w:lang w:eastAsia="en-US"/>
        </w:rPr>
        <w:t>, оголовков и аварийных выходов;</w:t>
      </w:r>
    </w:p>
    <w:p w:rsidR="00A50A4C" w:rsidRPr="004032EA" w:rsidRDefault="00A50A4C" w:rsidP="00A50A4C">
      <w:pPr>
        <w:pStyle w:val="a4"/>
        <w:numPr>
          <w:ilvl w:val="0"/>
          <w:numId w:val="8"/>
        </w:numPr>
        <w:shd w:val="clear" w:color="auto" w:fill="FFFFFF"/>
        <w:tabs>
          <w:tab w:val="num" w:pos="709"/>
        </w:tabs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Проведение обмерных работ и разработка фактических исполнительных ЗС ГО, включая объемно – планировочные и конструктивные решения в объеме, необходимом для выполнения проектно-сметной документации на капремонт;</w:t>
      </w:r>
    </w:p>
    <w:p w:rsidR="00A50A4C" w:rsidRPr="004032EA" w:rsidRDefault="00A50A4C" w:rsidP="00A50A4C">
      <w:pPr>
        <w:pStyle w:val="a4"/>
        <w:numPr>
          <w:ilvl w:val="0"/>
          <w:numId w:val="8"/>
        </w:numPr>
        <w:shd w:val="clear" w:color="auto" w:fill="FFFFFF"/>
        <w:tabs>
          <w:tab w:val="num" w:pos="709"/>
        </w:tabs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 xml:space="preserve">Разработка фактических исполнительных чертежей </w:t>
      </w:r>
      <w:r w:rsidR="00E804CB" w:rsidRPr="004032EA">
        <w:rPr>
          <w:rFonts w:eastAsia="Calibri"/>
          <w:lang w:eastAsia="en-US"/>
        </w:rPr>
        <w:t>внутренних инженерных сетей ЗС ГО (водоснабжение, канализации, электроснабжения);</w:t>
      </w:r>
    </w:p>
    <w:p w:rsidR="00E804CB" w:rsidRPr="004032EA" w:rsidRDefault="00E804CB" w:rsidP="00A50A4C">
      <w:pPr>
        <w:pStyle w:val="a4"/>
        <w:numPr>
          <w:ilvl w:val="0"/>
          <w:numId w:val="8"/>
        </w:numPr>
        <w:shd w:val="clear" w:color="auto" w:fill="FFFFFF"/>
        <w:tabs>
          <w:tab w:val="num" w:pos="709"/>
        </w:tabs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 xml:space="preserve">Выполнение контрольных вскрытий с </w:t>
      </w:r>
      <w:r w:rsidR="00CA62D8" w:rsidRPr="004032EA">
        <w:rPr>
          <w:rFonts w:eastAsia="Calibri"/>
          <w:lang w:eastAsia="en-US"/>
        </w:rPr>
        <w:t>ц</w:t>
      </w:r>
      <w:r w:rsidRPr="004032EA">
        <w:rPr>
          <w:rFonts w:eastAsia="Calibri"/>
          <w:lang w:eastAsia="en-US"/>
        </w:rPr>
        <w:t>елью установления фактических конструктивных решений несущих и ограждающих конструкций;</w:t>
      </w:r>
    </w:p>
    <w:p w:rsidR="00C97C16" w:rsidRPr="004032EA" w:rsidRDefault="00E804CB" w:rsidP="00A50A4C">
      <w:pPr>
        <w:pStyle w:val="a4"/>
        <w:numPr>
          <w:ilvl w:val="0"/>
          <w:numId w:val="8"/>
        </w:numPr>
        <w:shd w:val="clear" w:color="auto" w:fill="FFFFFF"/>
        <w:tabs>
          <w:tab w:val="num" w:pos="709"/>
        </w:tabs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Проверка со</w:t>
      </w:r>
      <w:r w:rsidR="00CA62D8" w:rsidRPr="004032EA">
        <w:rPr>
          <w:rFonts w:eastAsia="Calibri"/>
          <w:lang w:eastAsia="en-US"/>
        </w:rPr>
        <w:t>ответствия фактических объемно-</w:t>
      </w:r>
      <w:r w:rsidRPr="004032EA">
        <w:rPr>
          <w:rFonts w:eastAsia="Calibri"/>
          <w:lang w:eastAsia="en-US"/>
        </w:rPr>
        <w:t xml:space="preserve">планировочных решений ЗС ГО требованиями СП </w:t>
      </w:r>
      <w:proofErr w:type="gramStart"/>
      <w:r w:rsidRPr="004032EA">
        <w:rPr>
          <w:rFonts w:eastAsia="Calibri"/>
          <w:lang w:eastAsia="en-US"/>
        </w:rPr>
        <w:t>88.1330.2022</w:t>
      </w:r>
      <w:proofErr w:type="gramEnd"/>
      <w:r w:rsidRPr="004032EA">
        <w:rPr>
          <w:rFonts w:eastAsia="Calibri"/>
          <w:lang w:eastAsia="en-US"/>
        </w:rPr>
        <w:t xml:space="preserve"> а части расчета площадей основных и вспомогательных помещений; определение необх</w:t>
      </w:r>
      <w:r w:rsidR="00C97C16" w:rsidRPr="004032EA">
        <w:rPr>
          <w:rFonts w:eastAsia="Calibri"/>
          <w:lang w:eastAsia="en-US"/>
        </w:rPr>
        <w:t>одимости перепланировки;</w:t>
      </w:r>
    </w:p>
    <w:p w:rsidR="00C97C16" w:rsidRPr="004032EA" w:rsidRDefault="00C97C16" w:rsidP="00A50A4C">
      <w:pPr>
        <w:pStyle w:val="a4"/>
        <w:numPr>
          <w:ilvl w:val="0"/>
          <w:numId w:val="8"/>
        </w:numPr>
        <w:shd w:val="clear" w:color="auto" w:fill="FFFFFF"/>
        <w:tabs>
          <w:tab w:val="num" w:pos="709"/>
        </w:tabs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Определение фактических прочностных характеристик материалов несущих конструкций методами неразрушающего приборного контроля;</w:t>
      </w:r>
    </w:p>
    <w:p w:rsidR="00C97C16" w:rsidRPr="004032EA" w:rsidRDefault="00C97C16" w:rsidP="00A50A4C">
      <w:pPr>
        <w:pStyle w:val="a4"/>
        <w:numPr>
          <w:ilvl w:val="0"/>
          <w:numId w:val="8"/>
        </w:numPr>
        <w:shd w:val="clear" w:color="auto" w:fill="FFFFFF"/>
        <w:tabs>
          <w:tab w:val="num" w:pos="709"/>
        </w:tabs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Частичный осмотр здания с целью выявления причин протечек в системах водоснабжения и канализации;</w:t>
      </w:r>
    </w:p>
    <w:p w:rsidR="00C97C16" w:rsidRPr="004032EA" w:rsidRDefault="00C97C16" w:rsidP="00A50A4C">
      <w:pPr>
        <w:pStyle w:val="a4"/>
        <w:numPr>
          <w:ilvl w:val="0"/>
          <w:numId w:val="8"/>
        </w:numPr>
        <w:shd w:val="clear" w:color="auto" w:fill="FFFFFF"/>
        <w:tabs>
          <w:tab w:val="num" w:pos="709"/>
        </w:tabs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Общий визуальный осмотр помещений и конструкций ЗС ГО с составлением дефектной ведомости;</w:t>
      </w:r>
    </w:p>
    <w:p w:rsidR="00E71A33" w:rsidRPr="004032EA" w:rsidRDefault="00E71A33" w:rsidP="00A50A4C">
      <w:pPr>
        <w:pStyle w:val="a4"/>
        <w:numPr>
          <w:ilvl w:val="0"/>
          <w:numId w:val="8"/>
        </w:numPr>
        <w:shd w:val="clear" w:color="auto" w:fill="FFFFFF"/>
        <w:tabs>
          <w:tab w:val="num" w:pos="709"/>
        </w:tabs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Проведение поверочных инженерных расчетов несущих конструкций н</w:t>
      </w:r>
      <w:r w:rsidR="00CA62D8" w:rsidRPr="004032EA">
        <w:rPr>
          <w:rFonts w:eastAsia="Calibri"/>
          <w:lang w:eastAsia="en-US"/>
        </w:rPr>
        <w:t>а</w:t>
      </w:r>
      <w:r w:rsidRPr="004032EA">
        <w:rPr>
          <w:rFonts w:eastAsia="Calibri"/>
          <w:lang w:eastAsia="en-US"/>
        </w:rPr>
        <w:t xml:space="preserve"> действие особых нагрузок в соответствии  требованиями СП 88.13330.2022;</w:t>
      </w:r>
    </w:p>
    <w:p w:rsidR="00E71A33" w:rsidRPr="004032EA" w:rsidRDefault="00E71A33" w:rsidP="00A50A4C">
      <w:pPr>
        <w:pStyle w:val="a4"/>
        <w:numPr>
          <w:ilvl w:val="0"/>
          <w:numId w:val="8"/>
        </w:numPr>
        <w:shd w:val="clear" w:color="auto" w:fill="FFFFFF"/>
        <w:tabs>
          <w:tab w:val="num" w:pos="709"/>
        </w:tabs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Разработка и согласование с Заказчиком Технического задания на проектирование согласно требованиям п.4.11 СП 88.1330.2022, включающего в себя:</w:t>
      </w:r>
    </w:p>
    <w:p w:rsidR="00E71A33" w:rsidRPr="004032EA" w:rsidRDefault="00E71A33" w:rsidP="00E71A33">
      <w:pPr>
        <w:pStyle w:val="a4"/>
        <w:shd w:val="clear" w:color="auto" w:fill="FFFFFF"/>
        <w:tabs>
          <w:tab w:val="num" w:pos="709"/>
        </w:tabs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- Информацию об отнесении предприятия к группе по гражданской обороне;</w:t>
      </w:r>
    </w:p>
    <w:p w:rsidR="00E804CB" w:rsidRPr="004032EA" w:rsidRDefault="00CA62D8" w:rsidP="00CA62D8">
      <w:pPr>
        <w:pStyle w:val="a4"/>
        <w:shd w:val="clear" w:color="auto" w:fill="FFFFFF"/>
        <w:tabs>
          <w:tab w:val="num" w:pos="709"/>
        </w:tabs>
        <w:ind w:hanging="11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 xml:space="preserve">- </w:t>
      </w:r>
      <w:r w:rsidR="00E71A33" w:rsidRPr="004032EA">
        <w:rPr>
          <w:rFonts w:eastAsia="Calibri"/>
          <w:lang w:eastAsia="en-US"/>
        </w:rPr>
        <w:t xml:space="preserve">Категория пожарной опасности надземного </w:t>
      </w:r>
      <w:r w:rsidR="00E804CB" w:rsidRPr="004032EA">
        <w:rPr>
          <w:rFonts w:eastAsia="Calibri"/>
          <w:lang w:eastAsia="en-US"/>
        </w:rPr>
        <w:t xml:space="preserve"> </w:t>
      </w:r>
      <w:r w:rsidR="00E71A33" w:rsidRPr="004032EA">
        <w:rPr>
          <w:rFonts w:eastAsia="Calibri"/>
          <w:lang w:eastAsia="en-US"/>
        </w:rPr>
        <w:t>здания и прилегающей территории;</w:t>
      </w:r>
    </w:p>
    <w:p w:rsidR="00E71A33" w:rsidRPr="004032EA" w:rsidRDefault="00E71A33" w:rsidP="00E71A33">
      <w:pPr>
        <w:pStyle w:val="a4"/>
        <w:shd w:val="clear" w:color="auto" w:fill="FFFFFF"/>
        <w:tabs>
          <w:tab w:val="num" w:pos="709"/>
        </w:tabs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- Наличие аварийно-химических опасных веществ;</w:t>
      </w:r>
    </w:p>
    <w:p w:rsidR="00E71A33" w:rsidRPr="004032EA" w:rsidRDefault="00E71A33" w:rsidP="00E71A33">
      <w:pPr>
        <w:pStyle w:val="a4"/>
        <w:shd w:val="clear" w:color="auto" w:fill="FFFFFF"/>
        <w:tabs>
          <w:tab w:val="num" w:pos="709"/>
        </w:tabs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- Расчетное количество укрываемых мужчин и женщин;</w:t>
      </w:r>
    </w:p>
    <w:p w:rsidR="00E71A33" w:rsidRPr="004032EA" w:rsidRDefault="00E71A33" w:rsidP="00E71A33">
      <w:pPr>
        <w:pStyle w:val="a4"/>
        <w:shd w:val="clear" w:color="auto" w:fill="FFFFFF"/>
        <w:tabs>
          <w:tab w:val="num" w:pos="709"/>
        </w:tabs>
        <w:jc w:val="both"/>
        <w:rPr>
          <w:rFonts w:eastAsia="Calibri"/>
          <w:lang w:eastAsia="en-US"/>
        </w:rPr>
      </w:pPr>
      <w:r w:rsidRPr="004032EA">
        <w:rPr>
          <w:rFonts w:eastAsia="Calibri"/>
          <w:lang w:val="en-US" w:eastAsia="en-US"/>
        </w:rPr>
        <w:t>II</w:t>
      </w:r>
      <w:r w:rsidRPr="004032EA">
        <w:rPr>
          <w:rFonts w:eastAsia="Calibri"/>
          <w:lang w:eastAsia="en-US"/>
        </w:rPr>
        <w:t xml:space="preserve"> этап:</w:t>
      </w:r>
    </w:p>
    <w:p w:rsidR="00E71A33" w:rsidRPr="004032EA" w:rsidRDefault="00E71A33" w:rsidP="00E71A33">
      <w:pPr>
        <w:pStyle w:val="a4"/>
        <w:shd w:val="clear" w:color="auto" w:fill="FFFFFF"/>
        <w:tabs>
          <w:tab w:val="num" w:pos="709"/>
        </w:tabs>
        <w:jc w:val="both"/>
        <w:rPr>
          <w:rFonts w:eastAsia="Calibri"/>
          <w:b/>
          <w:lang w:eastAsia="en-US"/>
        </w:rPr>
      </w:pPr>
      <w:r w:rsidRPr="004032EA">
        <w:rPr>
          <w:rFonts w:eastAsia="Calibri"/>
          <w:b/>
          <w:lang w:eastAsia="en-US"/>
        </w:rPr>
        <w:t xml:space="preserve">Проектно-сметная документация на капитальный ремонт ЗС ГО разрабатывается в соответствии с требованиями п.4.12 СП 88.1330.2022 и включает в себя следующие разделы: </w:t>
      </w:r>
    </w:p>
    <w:p w:rsidR="00E71A33" w:rsidRPr="004032EA" w:rsidRDefault="00E71A33" w:rsidP="00E71A33">
      <w:pPr>
        <w:pStyle w:val="a4"/>
        <w:numPr>
          <w:ilvl w:val="0"/>
          <w:numId w:val="9"/>
        </w:numPr>
        <w:shd w:val="clear" w:color="auto" w:fill="FFFFFF"/>
        <w:ind w:left="284" w:firstLine="0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Архитектурно-строительные решения;</w:t>
      </w:r>
    </w:p>
    <w:p w:rsidR="00E71A33" w:rsidRPr="004032EA" w:rsidRDefault="00E71A33" w:rsidP="00E71A33">
      <w:pPr>
        <w:pStyle w:val="a4"/>
        <w:numPr>
          <w:ilvl w:val="0"/>
          <w:numId w:val="9"/>
        </w:numPr>
        <w:shd w:val="clear" w:color="auto" w:fill="FFFFFF"/>
        <w:ind w:left="284" w:firstLine="0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Технологические решения;</w:t>
      </w:r>
    </w:p>
    <w:p w:rsidR="00E71A33" w:rsidRPr="004032EA" w:rsidRDefault="00E71A33" w:rsidP="00E71A33">
      <w:pPr>
        <w:pStyle w:val="a4"/>
        <w:numPr>
          <w:ilvl w:val="0"/>
          <w:numId w:val="9"/>
        </w:numPr>
        <w:shd w:val="clear" w:color="auto" w:fill="FFFFFF"/>
        <w:ind w:left="284" w:firstLine="0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Система электроснабжения</w:t>
      </w:r>
      <w:r w:rsidR="00715A7E" w:rsidRPr="004032EA">
        <w:rPr>
          <w:rFonts w:eastAsia="Calibri"/>
          <w:lang w:eastAsia="en-US"/>
        </w:rPr>
        <w:t>;</w:t>
      </w:r>
    </w:p>
    <w:p w:rsidR="00E71A33" w:rsidRPr="004032EA" w:rsidRDefault="00715A7E" w:rsidP="00E71A33">
      <w:pPr>
        <w:pStyle w:val="a4"/>
        <w:numPr>
          <w:ilvl w:val="0"/>
          <w:numId w:val="9"/>
        </w:numPr>
        <w:shd w:val="clear" w:color="auto" w:fill="FFFFFF"/>
        <w:ind w:left="284" w:firstLine="0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Система водоснабжения и водоотведения (канализации);</w:t>
      </w:r>
    </w:p>
    <w:p w:rsidR="00715A7E" w:rsidRPr="004032EA" w:rsidRDefault="00715A7E" w:rsidP="00E71A33">
      <w:pPr>
        <w:pStyle w:val="a4"/>
        <w:numPr>
          <w:ilvl w:val="0"/>
          <w:numId w:val="9"/>
        </w:numPr>
        <w:shd w:val="clear" w:color="auto" w:fill="FFFFFF"/>
        <w:ind w:left="284" w:firstLine="0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Система отопления и вентиляции;</w:t>
      </w:r>
    </w:p>
    <w:p w:rsidR="00715A7E" w:rsidRPr="004032EA" w:rsidRDefault="00715A7E" w:rsidP="00E71A33">
      <w:pPr>
        <w:pStyle w:val="a4"/>
        <w:numPr>
          <w:ilvl w:val="0"/>
          <w:numId w:val="9"/>
        </w:numPr>
        <w:shd w:val="clear" w:color="auto" w:fill="FFFFFF"/>
        <w:ind w:left="284" w:firstLine="0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Система пожарной сигнализации;</w:t>
      </w:r>
    </w:p>
    <w:p w:rsidR="00715A7E" w:rsidRPr="004032EA" w:rsidRDefault="00715A7E" w:rsidP="00E71A33">
      <w:pPr>
        <w:pStyle w:val="a4"/>
        <w:numPr>
          <w:ilvl w:val="0"/>
          <w:numId w:val="9"/>
        </w:numPr>
        <w:shd w:val="clear" w:color="auto" w:fill="FFFFFF"/>
        <w:ind w:left="284" w:firstLine="0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Сети связи;</w:t>
      </w:r>
    </w:p>
    <w:p w:rsidR="00715A7E" w:rsidRPr="004032EA" w:rsidRDefault="00715A7E" w:rsidP="00E71A33">
      <w:pPr>
        <w:pStyle w:val="a4"/>
        <w:numPr>
          <w:ilvl w:val="0"/>
          <w:numId w:val="9"/>
        </w:numPr>
        <w:shd w:val="clear" w:color="auto" w:fill="FFFFFF"/>
        <w:ind w:left="284" w:firstLine="0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Сметный расчет.</w:t>
      </w:r>
    </w:p>
    <w:p w:rsidR="00715A7E" w:rsidRPr="004032EA" w:rsidRDefault="00715A7E" w:rsidP="00715A7E">
      <w:pPr>
        <w:pStyle w:val="a4"/>
        <w:shd w:val="clear" w:color="auto" w:fill="FFFFFF"/>
        <w:ind w:left="284"/>
        <w:jc w:val="both"/>
        <w:rPr>
          <w:rFonts w:eastAsia="Calibri"/>
          <w:lang w:eastAsia="en-US"/>
        </w:rPr>
      </w:pPr>
    </w:p>
    <w:p w:rsidR="00B452E0" w:rsidRPr="004032EA" w:rsidRDefault="00715A7E" w:rsidP="00715A7E">
      <w:pPr>
        <w:shd w:val="clear" w:color="auto" w:fill="FFFFFF"/>
        <w:jc w:val="both"/>
        <w:rPr>
          <w:rFonts w:eastAsia="Calibri"/>
          <w:lang w:eastAsia="en-US"/>
        </w:rPr>
      </w:pPr>
      <w:r w:rsidRPr="004032EA">
        <w:rPr>
          <w:rFonts w:eastAsia="Calibri"/>
          <w:lang w:eastAsia="en-US"/>
        </w:rPr>
        <w:t>По результатам комплексного технического обследования ЗС ГО разрабатывается на первом этапе работ и включается в комплект проектно – сметной документации в виде отдельного тома.</w:t>
      </w:r>
    </w:p>
    <w:p w:rsidR="00554403" w:rsidRPr="004032EA" w:rsidRDefault="00554403" w:rsidP="00715A7E">
      <w:pPr>
        <w:shd w:val="clear" w:color="auto" w:fill="FFFFFF"/>
        <w:jc w:val="both"/>
        <w:rPr>
          <w:rFonts w:eastAsia="Calibri"/>
          <w:lang w:eastAsia="en-US"/>
        </w:rPr>
      </w:pPr>
    </w:p>
    <w:p w:rsidR="00B452E0" w:rsidRPr="004032EA" w:rsidRDefault="00B452E0" w:rsidP="00B452E0">
      <w:pPr>
        <w:shd w:val="clear" w:color="auto" w:fill="FFFFFF"/>
        <w:ind w:firstLine="709"/>
        <w:jc w:val="both"/>
        <w:rPr>
          <w:rFonts w:eastAsia="Calibri"/>
          <w:lang w:eastAsia="en-US"/>
        </w:rPr>
      </w:pPr>
    </w:p>
    <w:p w:rsidR="00B452E0" w:rsidRPr="004032EA" w:rsidRDefault="00B452E0" w:rsidP="00DA363E">
      <w:pPr>
        <w:jc w:val="both"/>
      </w:pPr>
    </w:p>
    <w:sectPr w:rsidR="00B452E0" w:rsidRPr="004032EA" w:rsidSect="000755FD">
      <w:pgSz w:w="11906" w:h="16838"/>
      <w:pgMar w:top="709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0E3C"/>
    <w:multiLevelType w:val="hybridMultilevel"/>
    <w:tmpl w:val="17B8775E"/>
    <w:lvl w:ilvl="0" w:tplc="21786460">
      <w:start w:val="2"/>
      <w:numFmt w:val="decimal"/>
      <w:lvlText w:val="%1."/>
      <w:lvlJc w:val="left"/>
      <w:pPr>
        <w:ind w:left="2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1">
    <w:nsid w:val="11553005"/>
    <w:multiLevelType w:val="hybridMultilevel"/>
    <w:tmpl w:val="C54C6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F9662C"/>
    <w:multiLevelType w:val="hybridMultilevel"/>
    <w:tmpl w:val="ADAC197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BC720AC"/>
    <w:multiLevelType w:val="hybridMultilevel"/>
    <w:tmpl w:val="4D96EB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996DC4"/>
    <w:multiLevelType w:val="hybridMultilevel"/>
    <w:tmpl w:val="7BA855F4"/>
    <w:lvl w:ilvl="0" w:tplc="CD222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67997"/>
    <w:multiLevelType w:val="hybridMultilevel"/>
    <w:tmpl w:val="0EDC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C7463"/>
    <w:multiLevelType w:val="hybridMultilevel"/>
    <w:tmpl w:val="69A2C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D47FFC"/>
    <w:multiLevelType w:val="hybridMultilevel"/>
    <w:tmpl w:val="5560A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347C"/>
    <w:rsid w:val="0001680C"/>
    <w:rsid w:val="00032D0F"/>
    <w:rsid w:val="000376F2"/>
    <w:rsid w:val="00040599"/>
    <w:rsid w:val="00057F54"/>
    <w:rsid w:val="00074C63"/>
    <w:rsid w:val="000755FD"/>
    <w:rsid w:val="000820E4"/>
    <w:rsid w:val="000B17E5"/>
    <w:rsid w:val="000B3B87"/>
    <w:rsid w:val="000B4D9A"/>
    <w:rsid w:val="000E6379"/>
    <w:rsid w:val="000E6861"/>
    <w:rsid w:val="000F4E41"/>
    <w:rsid w:val="0010685E"/>
    <w:rsid w:val="00113434"/>
    <w:rsid w:val="00125B5E"/>
    <w:rsid w:val="001629CE"/>
    <w:rsid w:val="001637E2"/>
    <w:rsid w:val="00177A7C"/>
    <w:rsid w:val="00182F45"/>
    <w:rsid w:val="001970C3"/>
    <w:rsid w:val="001B21F6"/>
    <w:rsid w:val="001C29A1"/>
    <w:rsid w:val="001E6833"/>
    <w:rsid w:val="00213F75"/>
    <w:rsid w:val="002152D3"/>
    <w:rsid w:val="00240E7A"/>
    <w:rsid w:val="00250278"/>
    <w:rsid w:val="00263A24"/>
    <w:rsid w:val="002647A2"/>
    <w:rsid w:val="00277046"/>
    <w:rsid w:val="00277CB8"/>
    <w:rsid w:val="0028017E"/>
    <w:rsid w:val="002861C7"/>
    <w:rsid w:val="002933EC"/>
    <w:rsid w:val="00294A24"/>
    <w:rsid w:val="00296607"/>
    <w:rsid w:val="002A25FC"/>
    <w:rsid w:val="002A452A"/>
    <w:rsid w:val="002B27C6"/>
    <w:rsid w:val="002B7F44"/>
    <w:rsid w:val="002C517C"/>
    <w:rsid w:val="002F12DC"/>
    <w:rsid w:val="00300E07"/>
    <w:rsid w:val="003014AD"/>
    <w:rsid w:val="00333708"/>
    <w:rsid w:val="003355AD"/>
    <w:rsid w:val="00351F43"/>
    <w:rsid w:val="003A05B3"/>
    <w:rsid w:val="003A2930"/>
    <w:rsid w:val="003C3CC6"/>
    <w:rsid w:val="003D2AE0"/>
    <w:rsid w:val="003D3BCD"/>
    <w:rsid w:val="003D4448"/>
    <w:rsid w:val="003F23EB"/>
    <w:rsid w:val="004032EA"/>
    <w:rsid w:val="0041186E"/>
    <w:rsid w:val="00411E68"/>
    <w:rsid w:val="004161DA"/>
    <w:rsid w:val="004209C5"/>
    <w:rsid w:val="00420F48"/>
    <w:rsid w:val="00426180"/>
    <w:rsid w:val="004426A1"/>
    <w:rsid w:val="00445AA4"/>
    <w:rsid w:val="00470C67"/>
    <w:rsid w:val="00495198"/>
    <w:rsid w:val="00495EDF"/>
    <w:rsid w:val="004971B9"/>
    <w:rsid w:val="004B3422"/>
    <w:rsid w:val="004B610A"/>
    <w:rsid w:val="004F4659"/>
    <w:rsid w:val="0050045A"/>
    <w:rsid w:val="005023AE"/>
    <w:rsid w:val="00506151"/>
    <w:rsid w:val="005240AB"/>
    <w:rsid w:val="00524E5F"/>
    <w:rsid w:val="005352D5"/>
    <w:rsid w:val="00543CF2"/>
    <w:rsid w:val="00554403"/>
    <w:rsid w:val="00572703"/>
    <w:rsid w:val="00585363"/>
    <w:rsid w:val="00592C5A"/>
    <w:rsid w:val="005965A1"/>
    <w:rsid w:val="005974F7"/>
    <w:rsid w:val="005A2108"/>
    <w:rsid w:val="005A4E5F"/>
    <w:rsid w:val="005D5328"/>
    <w:rsid w:val="005E26D8"/>
    <w:rsid w:val="006248B9"/>
    <w:rsid w:val="006406CA"/>
    <w:rsid w:val="00650C6A"/>
    <w:rsid w:val="00655441"/>
    <w:rsid w:val="006562FE"/>
    <w:rsid w:val="00666E0B"/>
    <w:rsid w:val="006704F6"/>
    <w:rsid w:val="00672E43"/>
    <w:rsid w:val="00680675"/>
    <w:rsid w:val="00690919"/>
    <w:rsid w:val="006A09A4"/>
    <w:rsid w:val="006B549A"/>
    <w:rsid w:val="006B7443"/>
    <w:rsid w:val="006C319A"/>
    <w:rsid w:val="006C415C"/>
    <w:rsid w:val="006C4D41"/>
    <w:rsid w:val="006C6A8D"/>
    <w:rsid w:val="006C7D0E"/>
    <w:rsid w:val="006D155B"/>
    <w:rsid w:val="00703910"/>
    <w:rsid w:val="00714809"/>
    <w:rsid w:val="00714E35"/>
    <w:rsid w:val="00715A7E"/>
    <w:rsid w:val="007355A1"/>
    <w:rsid w:val="00743992"/>
    <w:rsid w:val="00760DEC"/>
    <w:rsid w:val="007625A4"/>
    <w:rsid w:val="0076725E"/>
    <w:rsid w:val="00770F6E"/>
    <w:rsid w:val="007926AF"/>
    <w:rsid w:val="007F3068"/>
    <w:rsid w:val="008064AF"/>
    <w:rsid w:val="00827A6B"/>
    <w:rsid w:val="00853110"/>
    <w:rsid w:val="0088227F"/>
    <w:rsid w:val="00897F99"/>
    <w:rsid w:val="008B6F46"/>
    <w:rsid w:val="008B6FBE"/>
    <w:rsid w:val="008C2EBD"/>
    <w:rsid w:val="008D3672"/>
    <w:rsid w:val="008E1DAC"/>
    <w:rsid w:val="008E4FAE"/>
    <w:rsid w:val="00912A40"/>
    <w:rsid w:val="00944085"/>
    <w:rsid w:val="009510EA"/>
    <w:rsid w:val="00952C55"/>
    <w:rsid w:val="00955315"/>
    <w:rsid w:val="00985A32"/>
    <w:rsid w:val="009908F9"/>
    <w:rsid w:val="009D7CBE"/>
    <w:rsid w:val="00A07E72"/>
    <w:rsid w:val="00A30E77"/>
    <w:rsid w:val="00A348C5"/>
    <w:rsid w:val="00A42CB2"/>
    <w:rsid w:val="00A45C90"/>
    <w:rsid w:val="00A50A4C"/>
    <w:rsid w:val="00A53531"/>
    <w:rsid w:val="00A62870"/>
    <w:rsid w:val="00A6572A"/>
    <w:rsid w:val="00A65BB2"/>
    <w:rsid w:val="00A672F4"/>
    <w:rsid w:val="00A710F7"/>
    <w:rsid w:val="00A91FBA"/>
    <w:rsid w:val="00AA0380"/>
    <w:rsid w:val="00AA6813"/>
    <w:rsid w:val="00AA6D2E"/>
    <w:rsid w:val="00AB3B3C"/>
    <w:rsid w:val="00AB6AD5"/>
    <w:rsid w:val="00AD0A21"/>
    <w:rsid w:val="00AD100B"/>
    <w:rsid w:val="00AD5640"/>
    <w:rsid w:val="00AD6199"/>
    <w:rsid w:val="00AD7178"/>
    <w:rsid w:val="00AE79A7"/>
    <w:rsid w:val="00B42A89"/>
    <w:rsid w:val="00B452E0"/>
    <w:rsid w:val="00B46B1F"/>
    <w:rsid w:val="00B629BE"/>
    <w:rsid w:val="00B63EBD"/>
    <w:rsid w:val="00B70AEB"/>
    <w:rsid w:val="00B72C01"/>
    <w:rsid w:val="00B97A29"/>
    <w:rsid w:val="00BA7740"/>
    <w:rsid w:val="00BB04FB"/>
    <w:rsid w:val="00BB0F90"/>
    <w:rsid w:val="00BB269D"/>
    <w:rsid w:val="00BD1E24"/>
    <w:rsid w:val="00BD347C"/>
    <w:rsid w:val="00BD3BF6"/>
    <w:rsid w:val="00BE1A8C"/>
    <w:rsid w:val="00BF1322"/>
    <w:rsid w:val="00C37FE5"/>
    <w:rsid w:val="00C42DDE"/>
    <w:rsid w:val="00C732E6"/>
    <w:rsid w:val="00C74B31"/>
    <w:rsid w:val="00C77185"/>
    <w:rsid w:val="00C82846"/>
    <w:rsid w:val="00C97C16"/>
    <w:rsid w:val="00CA62D8"/>
    <w:rsid w:val="00CB3997"/>
    <w:rsid w:val="00CC00BA"/>
    <w:rsid w:val="00CC403B"/>
    <w:rsid w:val="00CD1864"/>
    <w:rsid w:val="00CE4CD7"/>
    <w:rsid w:val="00CF7724"/>
    <w:rsid w:val="00D22C42"/>
    <w:rsid w:val="00D325D7"/>
    <w:rsid w:val="00D40723"/>
    <w:rsid w:val="00D4508B"/>
    <w:rsid w:val="00D47D1F"/>
    <w:rsid w:val="00D522AE"/>
    <w:rsid w:val="00D5368C"/>
    <w:rsid w:val="00D65050"/>
    <w:rsid w:val="00D7274D"/>
    <w:rsid w:val="00D839F0"/>
    <w:rsid w:val="00D95892"/>
    <w:rsid w:val="00DA363E"/>
    <w:rsid w:val="00DB4E74"/>
    <w:rsid w:val="00DC4366"/>
    <w:rsid w:val="00DD6DFF"/>
    <w:rsid w:val="00DD7638"/>
    <w:rsid w:val="00DE58D4"/>
    <w:rsid w:val="00DF1F35"/>
    <w:rsid w:val="00E01D90"/>
    <w:rsid w:val="00E13E60"/>
    <w:rsid w:val="00E16089"/>
    <w:rsid w:val="00E16E7A"/>
    <w:rsid w:val="00E175D6"/>
    <w:rsid w:val="00E20063"/>
    <w:rsid w:val="00E26484"/>
    <w:rsid w:val="00E50431"/>
    <w:rsid w:val="00E51E42"/>
    <w:rsid w:val="00E63E7C"/>
    <w:rsid w:val="00E710BA"/>
    <w:rsid w:val="00E71A33"/>
    <w:rsid w:val="00E76790"/>
    <w:rsid w:val="00E77B78"/>
    <w:rsid w:val="00E804CB"/>
    <w:rsid w:val="00E91277"/>
    <w:rsid w:val="00E93666"/>
    <w:rsid w:val="00E9425F"/>
    <w:rsid w:val="00EA3228"/>
    <w:rsid w:val="00EA7041"/>
    <w:rsid w:val="00EB299B"/>
    <w:rsid w:val="00EB564E"/>
    <w:rsid w:val="00EE4CE1"/>
    <w:rsid w:val="00EE68E1"/>
    <w:rsid w:val="00F00E20"/>
    <w:rsid w:val="00F10C9F"/>
    <w:rsid w:val="00F270C4"/>
    <w:rsid w:val="00F36887"/>
    <w:rsid w:val="00F51DE8"/>
    <w:rsid w:val="00F9097E"/>
    <w:rsid w:val="00F91C51"/>
    <w:rsid w:val="00FA3193"/>
    <w:rsid w:val="00FC284B"/>
    <w:rsid w:val="00FC4D9A"/>
    <w:rsid w:val="00FD5648"/>
    <w:rsid w:val="00FD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4C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6A8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8">
    <w:name w:val="heading 8"/>
    <w:basedOn w:val="a"/>
    <w:next w:val="a"/>
    <w:link w:val="80"/>
    <w:qFormat/>
    <w:rsid w:val="00074C63"/>
    <w:pPr>
      <w:keepNext/>
      <w:widowControl w:val="0"/>
      <w:tabs>
        <w:tab w:val="left" w:pos="432"/>
        <w:tab w:val="left" w:pos="576"/>
      </w:tabs>
      <w:autoSpaceDE w:val="0"/>
      <w:autoSpaceDN w:val="0"/>
      <w:adjustRightInd w:val="0"/>
      <w:spacing w:before="120" w:after="240" w:line="360" w:lineRule="auto"/>
      <w:ind w:left="431" w:hanging="431"/>
      <w:jc w:val="center"/>
      <w:outlineLvl w:val="7"/>
    </w:pPr>
    <w:rPr>
      <w:rFonts w:ascii="Times New Roman CYR" w:hAnsi="Times New Roman CYR"/>
      <w:b/>
      <w:bCs/>
      <w:caps/>
      <w:color w:val="00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074C63"/>
    <w:rPr>
      <w:rFonts w:ascii="Times New Roman CYR" w:eastAsia="Times New Roman" w:hAnsi="Times New Roman CYR" w:cs="Times New Roman"/>
      <w:b/>
      <w:bCs/>
      <w:caps/>
      <w:color w:val="000000"/>
      <w:sz w:val="24"/>
      <w:szCs w:val="28"/>
      <w:lang w:eastAsia="ru-RU"/>
    </w:rPr>
  </w:style>
  <w:style w:type="table" w:styleId="a3">
    <w:name w:val="Table Grid"/>
    <w:basedOn w:val="a1"/>
    <w:uiPriority w:val="39"/>
    <w:rsid w:val="00074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74C6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074C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8B6FBE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8B6F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8B6F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rsid w:val="008B6FBE"/>
    <w:pPr>
      <w:tabs>
        <w:tab w:val="center" w:pos="4677"/>
        <w:tab w:val="right" w:pos="9355"/>
      </w:tabs>
      <w:spacing w:after="60"/>
      <w:jc w:val="both"/>
    </w:pPr>
  </w:style>
  <w:style w:type="character" w:customStyle="1" w:styleId="a9">
    <w:name w:val="Нижний колонтитул Знак"/>
    <w:basedOn w:val="a0"/>
    <w:link w:val="a8"/>
    <w:rsid w:val="008B6F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8B6FB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1"/>
    <w:rsid w:val="008B6FBE"/>
    <w:rPr>
      <w:rFonts w:ascii="Times New Roman" w:eastAsia="Times New Roman" w:hAnsi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a">
    <w:name w:val="Основной текст_"/>
    <w:link w:val="21"/>
    <w:rsid w:val="008B6FBE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a"/>
    <w:rsid w:val="008B6FBE"/>
    <w:pPr>
      <w:widowControl w:val="0"/>
      <w:shd w:val="clear" w:color="auto" w:fill="FFFFFF"/>
      <w:spacing w:before="60" w:after="240" w:line="274" w:lineRule="exact"/>
    </w:pPr>
    <w:rPr>
      <w:rFonts w:cstheme="minorBidi"/>
      <w:sz w:val="23"/>
      <w:szCs w:val="23"/>
      <w:lang w:eastAsia="en-US"/>
    </w:rPr>
  </w:style>
  <w:style w:type="paragraph" w:customStyle="1" w:styleId="Standard">
    <w:name w:val="Standard"/>
    <w:rsid w:val="00D95892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styleId="ab">
    <w:name w:val="Subtle Emphasis"/>
    <w:rsid w:val="00D95892"/>
    <w:rPr>
      <w:i/>
      <w:iCs/>
      <w:color w:val="404040"/>
    </w:rPr>
  </w:style>
  <w:style w:type="paragraph" w:styleId="ac">
    <w:name w:val="Balloon Text"/>
    <w:basedOn w:val="a"/>
    <w:link w:val="ad"/>
    <w:uiPriority w:val="99"/>
    <w:semiHidden/>
    <w:unhideWhenUsed/>
    <w:rsid w:val="00263A2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63A2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C6A8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e">
    <w:name w:val="Hyperlink"/>
    <w:basedOn w:val="a0"/>
    <w:uiPriority w:val="99"/>
    <w:semiHidden/>
    <w:unhideWhenUsed/>
    <w:rsid w:val="00277CB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E4C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DA363E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  <w:lang w:bidi="ru-RU"/>
    </w:rPr>
  </w:style>
  <w:style w:type="character" w:customStyle="1" w:styleId="af0">
    <w:name w:val="Верхний колонтитул Знак"/>
    <w:basedOn w:val="a0"/>
    <w:link w:val="af"/>
    <w:uiPriority w:val="99"/>
    <w:semiHidden/>
    <w:rsid w:val="00DA363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4C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6A8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8">
    <w:name w:val="heading 8"/>
    <w:basedOn w:val="a"/>
    <w:next w:val="a"/>
    <w:link w:val="80"/>
    <w:qFormat/>
    <w:rsid w:val="00074C63"/>
    <w:pPr>
      <w:keepNext/>
      <w:widowControl w:val="0"/>
      <w:tabs>
        <w:tab w:val="left" w:pos="432"/>
        <w:tab w:val="left" w:pos="576"/>
      </w:tabs>
      <w:autoSpaceDE w:val="0"/>
      <w:autoSpaceDN w:val="0"/>
      <w:adjustRightInd w:val="0"/>
      <w:spacing w:before="120" w:after="240" w:line="360" w:lineRule="auto"/>
      <w:ind w:left="431" w:hanging="431"/>
      <w:jc w:val="center"/>
      <w:outlineLvl w:val="7"/>
    </w:pPr>
    <w:rPr>
      <w:rFonts w:ascii="Times New Roman CYR" w:hAnsi="Times New Roman CYR"/>
      <w:b/>
      <w:bCs/>
      <w:caps/>
      <w:color w:val="00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074C63"/>
    <w:rPr>
      <w:rFonts w:ascii="Times New Roman CYR" w:eastAsia="Times New Roman" w:hAnsi="Times New Roman CYR" w:cs="Times New Roman"/>
      <w:b/>
      <w:bCs/>
      <w:caps/>
      <w:color w:val="000000"/>
      <w:sz w:val="24"/>
      <w:szCs w:val="28"/>
      <w:lang w:eastAsia="ru-RU"/>
    </w:rPr>
  </w:style>
  <w:style w:type="table" w:styleId="a3">
    <w:name w:val="Table Grid"/>
    <w:basedOn w:val="a1"/>
    <w:uiPriority w:val="39"/>
    <w:rsid w:val="00074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74C6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074C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8B6FBE"/>
    <w:pPr>
      <w:jc w:val="both"/>
    </w:pPr>
    <w:rPr>
      <w:sz w:val="28"/>
      <w:szCs w:val="20"/>
      <w:lang w:val="x-none"/>
    </w:rPr>
  </w:style>
  <w:style w:type="character" w:customStyle="1" w:styleId="a7">
    <w:name w:val="Основной текст Знак"/>
    <w:basedOn w:val="a0"/>
    <w:link w:val="a6"/>
    <w:rsid w:val="008B6FBE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ConsPlusNormal">
    <w:name w:val="ConsPlusNormal"/>
    <w:link w:val="ConsPlusNormal0"/>
    <w:rsid w:val="008B6F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rsid w:val="008B6FBE"/>
    <w:pPr>
      <w:tabs>
        <w:tab w:val="center" w:pos="4677"/>
        <w:tab w:val="right" w:pos="9355"/>
      </w:tabs>
      <w:spacing w:after="60"/>
      <w:jc w:val="both"/>
    </w:pPr>
    <w:rPr>
      <w:lang w:val="x-none"/>
    </w:rPr>
  </w:style>
  <w:style w:type="character" w:customStyle="1" w:styleId="a9">
    <w:name w:val="Нижний колонтитул Знак"/>
    <w:basedOn w:val="a0"/>
    <w:link w:val="a8"/>
    <w:rsid w:val="008B6FB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ConsPlusNormal0">
    <w:name w:val="ConsPlusNormal Знак"/>
    <w:link w:val="ConsPlusNormal"/>
    <w:locked/>
    <w:rsid w:val="008B6FB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1"/>
    <w:rsid w:val="008B6FBE"/>
    <w:rPr>
      <w:rFonts w:ascii="Times New Roman" w:eastAsia="Times New Roman" w:hAnsi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a">
    <w:name w:val="Основной текст_"/>
    <w:link w:val="21"/>
    <w:rsid w:val="008B6FBE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a"/>
    <w:rsid w:val="008B6FBE"/>
    <w:pPr>
      <w:widowControl w:val="0"/>
      <w:shd w:val="clear" w:color="auto" w:fill="FFFFFF"/>
      <w:spacing w:before="60" w:after="240" w:line="274" w:lineRule="exact"/>
    </w:pPr>
    <w:rPr>
      <w:rFonts w:cstheme="minorBidi"/>
      <w:sz w:val="23"/>
      <w:szCs w:val="23"/>
      <w:lang w:eastAsia="en-US"/>
    </w:rPr>
  </w:style>
  <w:style w:type="paragraph" w:customStyle="1" w:styleId="Standard">
    <w:name w:val="Standard"/>
    <w:rsid w:val="00D95892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styleId="ab">
    <w:name w:val="Subtle Emphasis"/>
    <w:rsid w:val="00D95892"/>
    <w:rPr>
      <w:i/>
      <w:iCs/>
      <w:color w:val="404040"/>
    </w:rPr>
  </w:style>
  <w:style w:type="paragraph" w:styleId="ac">
    <w:name w:val="Balloon Text"/>
    <w:basedOn w:val="a"/>
    <w:link w:val="ad"/>
    <w:uiPriority w:val="99"/>
    <w:semiHidden/>
    <w:unhideWhenUsed/>
    <w:rsid w:val="00263A2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63A2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C6A8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e">
    <w:name w:val="Hyperlink"/>
    <w:basedOn w:val="a0"/>
    <w:uiPriority w:val="99"/>
    <w:semiHidden/>
    <w:unhideWhenUsed/>
    <w:rsid w:val="00277CB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E4C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1267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Тейхреб Яков Георгиевич</dc:creator>
  <cp:lastModifiedBy>Корепанова Юлия Сергеевна</cp:lastModifiedBy>
  <cp:revision>17</cp:revision>
  <cp:lastPrinted>2025-06-20T03:25:00Z</cp:lastPrinted>
  <dcterms:created xsi:type="dcterms:W3CDTF">2025-05-29T11:31:00Z</dcterms:created>
  <dcterms:modified xsi:type="dcterms:W3CDTF">2025-07-10T08:44:00Z</dcterms:modified>
</cp:coreProperties>
</file>